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30881" w14:textId="0F07FFC2" w:rsidR="00975999" w:rsidRPr="009B065D" w:rsidRDefault="009E7BB5" w:rsidP="006733E0">
      <w:pPr>
        <w:spacing w:after="0" w:line="360" w:lineRule="auto"/>
        <w:ind w:right="1700"/>
        <w:jc w:val="both"/>
        <w:rPr>
          <w:rFonts w:ascii="Arial" w:hAnsi="Arial"/>
          <w:bCs/>
          <w:sz w:val="20"/>
          <w:lang w:val="es-ES_tradnl"/>
        </w:rPr>
      </w:pPr>
      <w:bookmarkStart w:id="0" w:name="_Hlk52455483"/>
      <w:r w:rsidRPr="009B065D">
        <w:rPr>
          <w:rFonts w:ascii="Arial" w:hAnsi="Arial"/>
          <w:sz w:val="20"/>
          <w:lang w:val="es-ES_tradnl"/>
        </w:rPr>
        <w:t>KRAIBURG TPE presenta una nueva solución de materiales para envases farmacéuticos</w:t>
      </w:r>
    </w:p>
    <w:bookmarkEnd w:id="0"/>
    <w:p w14:paraId="7BBF108A" w14:textId="69EDE129" w:rsidR="00E928D6" w:rsidRPr="009B065D" w:rsidRDefault="00ED2FAE" w:rsidP="00E928D6">
      <w:pPr>
        <w:spacing w:after="0" w:line="360" w:lineRule="auto"/>
        <w:ind w:right="1700"/>
        <w:rPr>
          <w:rFonts w:ascii="Arial" w:hAnsi="Arial"/>
          <w:b/>
          <w:sz w:val="24"/>
          <w:lang w:val="es-ES_tradnl"/>
        </w:rPr>
      </w:pPr>
      <w:r w:rsidRPr="009B065D">
        <w:rPr>
          <w:rFonts w:ascii="Arial" w:hAnsi="Arial"/>
          <w:b/>
          <w:sz w:val="24"/>
          <w:lang w:val="es-ES_tradnl"/>
        </w:rPr>
        <w:t>Envase seguro y buena preparación</w:t>
      </w:r>
    </w:p>
    <w:p w14:paraId="7769C6B2" w14:textId="77777777" w:rsidR="000B52C9" w:rsidRPr="009B065D" w:rsidRDefault="000B52C9" w:rsidP="006733E0">
      <w:pPr>
        <w:spacing w:after="0" w:line="360" w:lineRule="auto"/>
        <w:ind w:right="1701"/>
        <w:jc w:val="both"/>
        <w:rPr>
          <w:rFonts w:ascii="Arial" w:hAnsi="Arial" w:cs="Arial"/>
          <w:bCs/>
          <w:sz w:val="20"/>
          <w:lang w:val="es-ES_tradnl"/>
        </w:rPr>
      </w:pPr>
    </w:p>
    <w:p w14:paraId="024918D5" w14:textId="7B1B8F6B" w:rsidR="00ED2FAE" w:rsidRPr="009B065D" w:rsidRDefault="00ED2FAE" w:rsidP="006733E0">
      <w:pPr>
        <w:spacing w:after="0" w:line="360" w:lineRule="auto"/>
        <w:ind w:right="1701"/>
        <w:jc w:val="both"/>
        <w:rPr>
          <w:rFonts w:ascii="Arial" w:hAnsi="Arial" w:cs="Arial"/>
          <w:b/>
          <w:strike/>
          <w:sz w:val="20"/>
          <w:lang w:val="es-ES_tradnl"/>
        </w:rPr>
      </w:pPr>
      <w:r w:rsidRPr="009B065D">
        <w:rPr>
          <w:rFonts w:ascii="Arial" w:hAnsi="Arial"/>
          <w:b/>
          <w:sz w:val="20"/>
          <w:lang w:val="es-ES_tradnl"/>
        </w:rPr>
        <w:t>Los envases primarios de medicamentos sólidos/líquidos y muchos otros productos se benefician con el más reciente complemento introducido en la serie THERMOLAST</w:t>
      </w:r>
      <w:r w:rsidRPr="009B065D">
        <w:rPr>
          <w:rFonts w:ascii="Arial" w:hAnsi="Arial"/>
          <w:b/>
          <w:sz w:val="20"/>
          <w:vertAlign w:val="superscript"/>
          <w:lang w:val="es-ES_tradnl"/>
        </w:rPr>
        <w:t>®</w:t>
      </w:r>
      <w:r w:rsidRPr="009B065D">
        <w:rPr>
          <w:rFonts w:ascii="Arial" w:hAnsi="Arial"/>
          <w:b/>
          <w:sz w:val="20"/>
          <w:lang w:val="es-ES_tradnl"/>
        </w:rPr>
        <w:t xml:space="preserve"> M. Pero KRAIBURG TPE también capta el espíritu de la época desde el punto de vista organizativo: gracias al paquete de servicios relacionados con estos productos, los clientes cuentan con una preparación ideal para afrontar las futuras disposiciones y normativas. </w:t>
      </w:r>
    </w:p>
    <w:p w14:paraId="40E50469" w14:textId="77777777" w:rsidR="00ED2FAE" w:rsidRPr="009B065D" w:rsidRDefault="00ED2FAE" w:rsidP="006733E0">
      <w:pPr>
        <w:spacing w:after="0" w:line="360" w:lineRule="auto"/>
        <w:ind w:right="1701"/>
        <w:jc w:val="both"/>
        <w:rPr>
          <w:rFonts w:ascii="Arial" w:hAnsi="Arial" w:cs="Arial"/>
          <w:b/>
          <w:sz w:val="20"/>
          <w:highlight w:val="yellow"/>
          <w:lang w:val="es-ES_tradnl"/>
        </w:rPr>
      </w:pPr>
    </w:p>
    <w:p w14:paraId="01FA5BA4" w14:textId="31D49390" w:rsidR="000C26C8" w:rsidRPr="009B065D" w:rsidRDefault="009505E3" w:rsidP="006733E0">
      <w:pPr>
        <w:spacing w:after="0" w:line="360" w:lineRule="auto"/>
        <w:ind w:right="1701"/>
        <w:jc w:val="both"/>
        <w:rPr>
          <w:rFonts w:ascii="Arial" w:hAnsi="Arial" w:cs="Arial"/>
          <w:sz w:val="20"/>
          <w:szCs w:val="20"/>
          <w:lang w:val="es-ES_tradnl"/>
        </w:rPr>
      </w:pPr>
      <w:r w:rsidRPr="009B065D">
        <w:rPr>
          <w:rFonts w:ascii="Arial" w:hAnsi="Arial"/>
          <w:sz w:val="20"/>
          <w:lang w:val="es-ES_tradnl"/>
        </w:rPr>
        <w:t xml:space="preserve">En general, los pacientes y el personal médico recuerdan el embalaje exterior de los medicamentos debido a las múltiples posibilidades de diseño. Suele ser más sencillo y menos costoso adaptar el embalaje externo que el envasado primario. Este último, por su parte, adquiere una gran importancia frente al paciente, ya que es el responsable de proteger el medicamento y evitar que se vea afectado por factores ambientales no deseados, así como por una alteración o contaminación. Los nuevos compuestos de KRAIBURG TPE han sido desarrollados especialmente para estos usos, ya sea en el caso de medicamentos sólidos, líquidos o en aerosol. La nueva serie de materiales representa un beneficio para los sellados, las válvulas y las conexiones flexibles, entre otros elementos. </w:t>
      </w:r>
    </w:p>
    <w:p w14:paraId="13D47DC4" w14:textId="77777777" w:rsidR="000C26C8" w:rsidRPr="009B065D" w:rsidRDefault="000C26C8" w:rsidP="006733E0">
      <w:pPr>
        <w:spacing w:after="0" w:line="360" w:lineRule="auto"/>
        <w:ind w:right="1701"/>
        <w:jc w:val="both"/>
        <w:rPr>
          <w:rFonts w:ascii="Arial" w:hAnsi="Arial" w:cs="Arial"/>
          <w:sz w:val="20"/>
          <w:szCs w:val="20"/>
          <w:lang w:val="es-ES_tradnl"/>
        </w:rPr>
      </w:pPr>
    </w:p>
    <w:p w14:paraId="3413A05D" w14:textId="36FA9C4C" w:rsidR="00F6073E" w:rsidRPr="009B065D" w:rsidRDefault="00E32447" w:rsidP="00F6073E">
      <w:pPr>
        <w:spacing w:after="0" w:line="360" w:lineRule="auto"/>
        <w:ind w:right="1701"/>
        <w:jc w:val="both"/>
        <w:rPr>
          <w:rFonts w:ascii="Arial" w:hAnsi="Arial" w:cs="Arial"/>
          <w:sz w:val="20"/>
          <w:szCs w:val="20"/>
          <w:lang w:val="es-ES_tradnl"/>
        </w:rPr>
      </w:pPr>
      <w:r w:rsidRPr="009B065D">
        <w:rPr>
          <w:rFonts w:ascii="Arial" w:hAnsi="Arial"/>
          <w:sz w:val="20"/>
          <w:lang w:val="es-ES_tradnl"/>
        </w:rPr>
        <w:t>Los compuestos pertenecientes a este nuevo segmento del grupo de productos THERMOLAST</w:t>
      </w:r>
      <w:r w:rsidRPr="009B065D">
        <w:rPr>
          <w:rFonts w:ascii="Arial" w:hAnsi="Arial"/>
          <w:sz w:val="20"/>
          <w:vertAlign w:val="superscript"/>
          <w:lang w:val="es-ES_tradnl"/>
        </w:rPr>
        <w:t>®</w:t>
      </w:r>
      <w:r w:rsidRPr="009B065D">
        <w:rPr>
          <w:rFonts w:ascii="Arial" w:hAnsi="Arial"/>
          <w:sz w:val="20"/>
          <w:lang w:val="es-ES_tradnl"/>
        </w:rPr>
        <w:t xml:space="preserve"> M han sido desarrollados especialmente para aplicaciones que requieren una aprobación básica en el campo médico y que deben ajustarse asimismo a normas relativas a alimentos. Además, se llevaron a cabo con éxito ensayos de extracción de acuerdo con la norma ISO 8871-1; todas las materias primas utilizadas se encuentran autorizadas según el Reglamento (UE) nº 10/2011 y el </w:t>
      </w:r>
      <w:r w:rsidRPr="009B065D">
        <w:rPr>
          <w:rFonts w:ascii="Arial" w:hAnsi="Arial"/>
          <w:i/>
          <w:sz w:val="20"/>
          <w:lang w:val="es-ES_tradnl"/>
        </w:rPr>
        <w:t>Code of Federal Regulations, Title 21</w:t>
      </w:r>
      <w:r w:rsidRPr="009B065D">
        <w:rPr>
          <w:rFonts w:ascii="Arial" w:hAnsi="Arial"/>
          <w:sz w:val="20"/>
          <w:lang w:val="es-ES_tradnl"/>
        </w:rPr>
        <w:t xml:space="preserve"> (CFR21) de la Administración de Alimentos y Medicamentos de los </w:t>
      </w:r>
      <w:r w:rsidRPr="009B065D">
        <w:rPr>
          <w:rFonts w:ascii="Arial" w:hAnsi="Arial"/>
          <w:sz w:val="20"/>
          <w:lang w:val="es-ES_tradnl"/>
        </w:rPr>
        <w:lastRenderedPageBreak/>
        <w:t xml:space="preserve">Estados Unidos (FDA). La biocompatibilidad de la serie de materiales está certificada conforme a ISO 10993-4, -5, -10 y -11, así como a </w:t>
      </w:r>
      <w:r w:rsidR="003C5760">
        <w:rPr>
          <w:rFonts w:ascii="Arial" w:hAnsi="Arial"/>
          <w:sz w:val="20"/>
          <w:lang w:val="es-ES_tradnl"/>
        </w:rPr>
        <w:t>ISO</w:t>
      </w:r>
      <w:r w:rsidRPr="009B065D">
        <w:rPr>
          <w:rFonts w:ascii="Arial" w:hAnsi="Arial"/>
          <w:sz w:val="20"/>
          <w:lang w:val="es-ES_tradnl"/>
        </w:rPr>
        <w:t xml:space="preserve"> 8871-1 para productos de administración parenteral y para dispositivos de uso farmacéutico. También se cumple el requisito necesario para satisfacer las normas USP 661.1 (materiales plásticos de construcción) y USP 661.2 (sistemas de envases plásticos para uso farmacéutico).</w:t>
      </w:r>
    </w:p>
    <w:p w14:paraId="3453E5F8" w14:textId="77777777" w:rsidR="00F6073E" w:rsidRPr="009B065D" w:rsidRDefault="00F6073E" w:rsidP="006733E0">
      <w:pPr>
        <w:spacing w:after="0" w:line="360" w:lineRule="auto"/>
        <w:ind w:right="1701"/>
        <w:jc w:val="both"/>
        <w:rPr>
          <w:rFonts w:ascii="Arial" w:hAnsi="Arial" w:cs="Arial"/>
          <w:sz w:val="20"/>
          <w:szCs w:val="20"/>
          <w:lang w:val="es-ES_tradnl"/>
        </w:rPr>
      </w:pPr>
    </w:p>
    <w:p w14:paraId="33120A64" w14:textId="2E66AEFD" w:rsidR="00F6073E" w:rsidRPr="009B065D" w:rsidRDefault="00F6073E" w:rsidP="006733E0">
      <w:pPr>
        <w:spacing w:after="0" w:line="360" w:lineRule="auto"/>
        <w:ind w:right="1701"/>
        <w:jc w:val="both"/>
        <w:rPr>
          <w:rFonts w:ascii="Arial" w:hAnsi="Arial" w:cs="Arial"/>
          <w:sz w:val="20"/>
          <w:szCs w:val="20"/>
          <w:lang w:val="es-ES_tradnl"/>
        </w:rPr>
      </w:pPr>
      <w:r w:rsidRPr="009B065D">
        <w:rPr>
          <w:rFonts w:ascii="Arial" w:hAnsi="Arial"/>
          <w:sz w:val="20"/>
          <w:lang w:val="es-ES_tradnl"/>
        </w:rPr>
        <w:t>Descripción de otras propiedades importantes del material:</w:t>
      </w:r>
    </w:p>
    <w:p w14:paraId="2380DD12" w14:textId="021AD807" w:rsidR="00F6073E" w:rsidRPr="009B065D" w:rsidRDefault="00F6073E" w:rsidP="00F6073E">
      <w:pPr>
        <w:pStyle w:val="Listenabsatz"/>
        <w:numPr>
          <w:ilvl w:val="0"/>
          <w:numId w:val="12"/>
        </w:numPr>
        <w:spacing w:line="360" w:lineRule="auto"/>
        <w:ind w:right="1701"/>
        <w:jc w:val="both"/>
        <w:rPr>
          <w:rFonts w:ascii="Arial" w:hAnsi="Arial" w:cs="Arial"/>
          <w:sz w:val="20"/>
          <w:szCs w:val="20"/>
          <w:lang w:val="es-ES_tradnl"/>
        </w:rPr>
      </w:pPr>
      <w:r w:rsidRPr="009B065D">
        <w:rPr>
          <w:rFonts w:ascii="Arial" w:hAnsi="Arial"/>
          <w:sz w:val="20"/>
          <w:lang w:val="es-ES_tradnl"/>
        </w:rPr>
        <w:t>Los compuestos traslúcidos pueden colorearse</w:t>
      </w:r>
    </w:p>
    <w:p w14:paraId="6D5E7196" w14:textId="0E241E8F" w:rsidR="00F6073E" w:rsidRPr="009B065D" w:rsidRDefault="00F6073E" w:rsidP="00F6073E">
      <w:pPr>
        <w:pStyle w:val="Listenabsatz"/>
        <w:numPr>
          <w:ilvl w:val="0"/>
          <w:numId w:val="12"/>
        </w:numPr>
        <w:spacing w:line="360" w:lineRule="auto"/>
        <w:ind w:right="1701"/>
        <w:jc w:val="both"/>
        <w:rPr>
          <w:rFonts w:ascii="Arial" w:hAnsi="Arial" w:cs="Arial"/>
          <w:sz w:val="20"/>
          <w:szCs w:val="20"/>
          <w:lang w:val="es-ES_tradnl"/>
        </w:rPr>
      </w:pPr>
      <w:r w:rsidRPr="009B065D">
        <w:rPr>
          <w:rFonts w:ascii="Arial" w:hAnsi="Arial"/>
          <w:sz w:val="20"/>
          <w:lang w:val="es-ES_tradnl"/>
        </w:rPr>
        <w:t>Muy buenas propiedades mecánicas</w:t>
      </w:r>
    </w:p>
    <w:p w14:paraId="4503A5BD" w14:textId="0CDF6447" w:rsidR="00317A5A" w:rsidRPr="009B065D" w:rsidRDefault="00317A5A" w:rsidP="00317A5A">
      <w:pPr>
        <w:pStyle w:val="Listenabsatz"/>
        <w:numPr>
          <w:ilvl w:val="0"/>
          <w:numId w:val="12"/>
        </w:numPr>
        <w:spacing w:line="360" w:lineRule="auto"/>
        <w:ind w:right="1701"/>
        <w:jc w:val="both"/>
        <w:rPr>
          <w:rFonts w:ascii="Arial" w:hAnsi="Arial" w:cs="Arial"/>
          <w:sz w:val="20"/>
          <w:szCs w:val="20"/>
          <w:lang w:val="es-ES_tradnl"/>
        </w:rPr>
      </w:pPr>
      <w:r w:rsidRPr="009B065D">
        <w:rPr>
          <w:rFonts w:ascii="Arial" w:hAnsi="Arial"/>
          <w:sz w:val="20"/>
          <w:lang w:val="es-ES_tradnl"/>
        </w:rPr>
        <w:t>Escaso grado de deformación permanente por compresión</w:t>
      </w:r>
    </w:p>
    <w:p w14:paraId="4038A375" w14:textId="1AB42FF5" w:rsidR="00F6073E" w:rsidRPr="009B065D" w:rsidRDefault="00F6073E" w:rsidP="006A0ECF">
      <w:pPr>
        <w:pStyle w:val="Listenabsatz"/>
        <w:numPr>
          <w:ilvl w:val="0"/>
          <w:numId w:val="12"/>
        </w:numPr>
        <w:spacing w:line="360" w:lineRule="auto"/>
        <w:ind w:right="1701"/>
        <w:jc w:val="both"/>
        <w:rPr>
          <w:rFonts w:ascii="Arial" w:hAnsi="Arial" w:cs="Arial"/>
          <w:sz w:val="20"/>
          <w:szCs w:val="20"/>
          <w:lang w:val="es-ES_tradnl"/>
        </w:rPr>
      </w:pPr>
      <w:r w:rsidRPr="009B065D">
        <w:rPr>
          <w:rFonts w:ascii="Arial" w:hAnsi="Arial"/>
          <w:sz w:val="20"/>
          <w:lang w:val="es-ES_tradnl"/>
        </w:rPr>
        <w:t>Esterilizable: en autoclave a 121 °C y 134 °C, por rayos gamma o beta (2x35 kGy), óxido de etileno</w:t>
      </w:r>
    </w:p>
    <w:p w14:paraId="6287E803" w14:textId="4B0B7830" w:rsidR="000B4D01" w:rsidRPr="009B065D" w:rsidRDefault="000B4D01" w:rsidP="000B4D01">
      <w:pPr>
        <w:pStyle w:val="Listenabsatz"/>
        <w:numPr>
          <w:ilvl w:val="0"/>
          <w:numId w:val="12"/>
        </w:numPr>
        <w:spacing w:line="360" w:lineRule="auto"/>
        <w:ind w:right="1701"/>
        <w:jc w:val="both"/>
        <w:rPr>
          <w:rFonts w:ascii="Arial" w:hAnsi="Arial" w:cs="Arial"/>
          <w:sz w:val="20"/>
          <w:szCs w:val="20"/>
          <w:lang w:val="es-ES_tradnl"/>
        </w:rPr>
      </w:pPr>
      <w:r w:rsidRPr="009B065D">
        <w:rPr>
          <w:rFonts w:ascii="Arial" w:hAnsi="Arial"/>
          <w:sz w:val="20"/>
          <w:lang w:val="es-ES_tradnl"/>
        </w:rPr>
        <w:t>No contiene PVC, silicona ni látex</w:t>
      </w:r>
    </w:p>
    <w:p w14:paraId="70484324" w14:textId="712E1F2E" w:rsidR="00F6073E" w:rsidRPr="009B065D" w:rsidRDefault="00A4046E" w:rsidP="00F6073E">
      <w:pPr>
        <w:pStyle w:val="Listenabsatz"/>
        <w:numPr>
          <w:ilvl w:val="0"/>
          <w:numId w:val="12"/>
        </w:numPr>
        <w:spacing w:line="360" w:lineRule="auto"/>
        <w:ind w:right="1701"/>
        <w:jc w:val="both"/>
        <w:rPr>
          <w:rFonts w:ascii="Arial" w:hAnsi="Arial" w:cs="Arial"/>
          <w:sz w:val="20"/>
          <w:szCs w:val="20"/>
          <w:lang w:val="es-ES_tradnl"/>
        </w:rPr>
      </w:pPr>
      <w:r w:rsidRPr="009B065D">
        <w:rPr>
          <w:rFonts w:ascii="Arial" w:hAnsi="Arial"/>
          <w:sz w:val="20"/>
          <w:lang w:val="es-ES_tradnl"/>
        </w:rPr>
        <w:t>No contiene sustancias de origen animal</w:t>
      </w:r>
    </w:p>
    <w:p w14:paraId="4E061F01" w14:textId="77777777" w:rsidR="00A4046E" w:rsidRPr="009B065D" w:rsidRDefault="00A4046E" w:rsidP="00EA2BFE">
      <w:pPr>
        <w:spacing w:after="0" w:line="360" w:lineRule="auto"/>
        <w:ind w:right="1701"/>
        <w:jc w:val="both"/>
        <w:rPr>
          <w:rFonts w:ascii="Arial" w:hAnsi="Arial" w:cs="Arial"/>
          <w:sz w:val="20"/>
          <w:szCs w:val="20"/>
          <w:lang w:val="es-ES_tradnl"/>
        </w:rPr>
      </w:pPr>
    </w:p>
    <w:p w14:paraId="7B247459" w14:textId="0DB34E51" w:rsidR="00EA2BFE" w:rsidRPr="009B065D" w:rsidRDefault="00EA2BFE" w:rsidP="00EA2BFE">
      <w:pPr>
        <w:spacing w:after="0" w:line="360" w:lineRule="auto"/>
        <w:ind w:right="1701"/>
        <w:jc w:val="both"/>
        <w:rPr>
          <w:rFonts w:ascii="Arial" w:hAnsi="Arial" w:cs="Arial"/>
          <w:sz w:val="20"/>
          <w:szCs w:val="20"/>
          <w:lang w:val="es-ES_tradnl"/>
        </w:rPr>
      </w:pPr>
      <w:r w:rsidRPr="009B065D">
        <w:rPr>
          <w:rFonts w:ascii="Arial" w:hAnsi="Arial"/>
          <w:sz w:val="20"/>
          <w:lang w:val="es-ES_tradnl"/>
        </w:rPr>
        <w:t>Otro criterio importante: Los compradores se benefician con un exclusivo paquete de servicios dirigidos a productos aptos para el uso médico. De cara al Reglamento sobre los Productos Sanitarios, que entrará en vigor en mayo de 2021, esto conlleva varias ventajas:</w:t>
      </w:r>
    </w:p>
    <w:p w14:paraId="10F0FCB7" w14:textId="081BA6B7" w:rsidR="00A4046E" w:rsidRPr="009B065D" w:rsidRDefault="00A4046E" w:rsidP="00EA2BFE">
      <w:pPr>
        <w:spacing w:after="0" w:line="360" w:lineRule="auto"/>
        <w:ind w:right="1701"/>
        <w:jc w:val="both"/>
        <w:rPr>
          <w:rFonts w:ascii="Arial" w:hAnsi="Arial" w:cs="Arial"/>
          <w:sz w:val="20"/>
          <w:szCs w:val="20"/>
          <w:lang w:val="es-ES_tradnl"/>
        </w:rPr>
      </w:pPr>
    </w:p>
    <w:p w14:paraId="6ABAA9AA" w14:textId="270D6557" w:rsidR="00A4046E" w:rsidRPr="009B065D" w:rsidRDefault="00A4046E" w:rsidP="00A4046E">
      <w:pPr>
        <w:pStyle w:val="Listenabsatz"/>
        <w:numPr>
          <w:ilvl w:val="0"/>
          <w:numId w:val="13"/>
        </w:numPr>
        <w:spacing w:line="360" w:lineRule="auto"/>
        <w:ind w:right="1701"/>
        <w:jc w:val="both"/>
        <w:rPr>
          <w:rFonts w:ascii="Arial" w:hAnsi="Arial" w:cs="Arial"/>
          <w:sz w:val="20"/>
          <w:szCs w:val="20"/>
          <w:lang w:val="es-ES_tradnl"/>
        </w:rPr>
      </w:pPr>
      <w:r w:rsidRPr="009B065D">
        <w:rPr>
          <w:rFonts w:ascii="Arial" w:hAnsi="Arial"/>
          <w:sz w:val="20"/>
          <w:lang w:val="es-ES_tradnl"/>
        </w:rPr>
        <w:t>Proceso de fabricación consistente, que cumple todos los requisitos establecidos por las Directivas 2017 de la Asociación de Ingenieros Alemanes (VDI) para un plástico de calidad médica con plenos atributos</w:t>
      </w:r>
    </w:p>
    <w:p w14:paraId="160BD526" w14:textId="0D53A305" w:rsidR="00A4046E" w:rsidRPr="009B065D" w:rsidRDefault="00A4046E" w:rsidP="00A4046E">
      <w:pPr>
        <w:pStyle w:val="Listenabsatz"/>
        <w:numPr>
          <w:ilvl w:val="0"/>
          <w:numId w:val="13"/>
        </w:numPr>
        <w:spacing w:line="360" w:lineRule="auto"/>
        <w:ind w:right="1701"/>
        <w:jc w:val="both"/>
        <w:rPr>
          <w:rFonts w:ascii="Arial" w:hAnsi="Arial" w:cs="Arial"/>
          <w:sz w:val="20"/>
          <w:szCs w:val="20"/>
          <w:lang w:val="es-ES_tradnl"/>
        </w:rPr>
      </w:pPr>
      <w:r w:rsidRPr="009B065D">
        <w:rPr>
          <w:rFonts w:ascii="Arial" w:hAnsi="Arial"/>
          <w:sz w:val="20"/>
          <w:lang w:val="es-ES_tradnl"/>
        </w:rPr>
        <w:t>Suministro garantizado durante 24 meses</w:t>
      </w:r>
    </w:p>
    <w:p w14:paraId="5EFCC5FB" w14:textId="730C042B" w:rsidR="00A4046E" w:rsidRPr="009B065D" w:rsidRDefault="00A4046E" w:rsidP="00A4046E">
      <w:pPr>
        <w:pStyle w:val="Listenabsatz"/>
        <w:numPr>
          <w:ilvl w:val="0"/>
          <w:numId w:val="13"/>
        </w:numPr>
        <w:spacing w:line="360" w:lineRule="auto"/>
        <w:ind w:right="1701"/>
        <w:jc w:val="both"/>
        <w:rPr>
          <w:rFonts w:ascii="Arial" w:hAnsi="Arial" w:cs="Arial"/>
          <w:sz w:val="20"/>
          <w:szCs w:val="20"/>
          <w:lang w:val="es-ES_tradnl"/>
        </w:rPr>
      </w:pPr>
      <w:r w:rsidRPr="009B065D">
        <w:rPr>
          <w:rFonts w:ascii="Arial" w:hAnsi="Arial"/>
          <w:sz w:val="20"/>
          <w:lang w:val="es-ES_tradnl"/>
        </w:rPr>
        <w:t>Pureza de las materias primas asegurada mediante el compromiso de los proveedores</w:t>
      </w:r>
    </w:p>
    <w:p w14:paraId="102B6196" w14:textId="403657C9" w:rsidR="00CA6A30" w:rsidRPr="009B065D" w:rsidRDefault="00A4046E" w:rsidP="006733E0">
      <w:pPr>
        <w:pStyle w:val="Listenabsatz"/>
        <w:numPr>
          <w:ilvl w:val="0"/>
          <w:numId w:val="13"/>
        </w:numPr>
        <w:spacing w:line="360" w:lineRule="auto"/>
        <w:ind w:right="1701"/>
        <w:jc w:val="both"/>
        <w:rPr>
          <w:rFonts w:ascii="Arial" w:hAnsi="Arial" w:cs="Arial"/>
          <w:sz w:val="20"/>
          <w:szCs w:val="20"/>
          <w:lang w:val="es-ES_tradnl"/>
        </w:rPr>
      </w:pPr>
      <w:r w:rsidRPr="009B065D">
        <w:rPr>
          <w:rFonts w:ascii="Arial" w:hAnsi="Arial"/>
          <w:sz w:val="20"/>
          <w:lang w:val="es-ES_tradnl"/>
        </w:rPr>
        <w:t>Equipos de producción propios y asignados de manera fija para THERMOLAST</w:t>
      </w:r>
      <w:r w:rsidRPr="003004CC">
        <w:rPr>
          <w:rFonts w:ascii="Arial" w:hAnsi="Arial"/>
          <w:sz w:val="20"/>
          <w:vertAlign w:val="superscript"/>
          <w:lang w:val="es-ES_tradnl"/>
        </w:rPr>
        <w:t>®</w:t>
      </w:r>
      <w:r w:rsidRPr="009B065D">
        <w:rPr>
          <w:rFonts w:ascii="Arial" w:hAnsi="Arial"/>
          <w:sz w:val="20"/>
          <w:lang w:val="es-ES_tradnl"/>
        </w:rPr>
        <w:t xml:space="preserve"> M</w:t>
      </w:r>
    </w:p>
    <w:p w14:paraId="47B25A37" w14:textId="77777777" w:rsidR="00A4046E" w:rsidRPr="009B065D" w:rsidRDefault="00A4046E" w:rsidP="006733E0">
      <w:pPr>
        <w:spacing w:after="0" w:line="360" w:lineRule="auto"/>
        <w:ind w:right="1701"/>
        <w:jc w:val="both"/>
        <w:rPr>
          <w:rFonts w:ascii="Arial" w:hAnsi="Arial" w:cs="Arial"/>
          <w:sz w:val="20"/>
          <w:szCs w:val="20"/>
          <w:lang w:val="es-ES_tradnl"/>
        </w:rPr>
      </w:pPr>
    </w:p>
    <w:p w14:paraId="4CAB03C7" w14:textId="5BE051E3" w:rsidR="000C26C8" w:rsidRPr="009B065D" w:rsidRDefault="000C26C8" w:rsidP="006733E0">
      <w:pPr>
        <w:spacing w:after="0" w:line="360" w:lineRule="auto"/>
        <w:ind w:right="1701"/>
        <w:jc w:val="both"/>
        <w:rPr>
          <w:rFonts w:ascii="Arial" w:hAnsi="Arial" w:cs="Arial"/>
          <w:sz w:val="20"/>
          <w:szCs w:val="20"/>
          <w:lang w:val="es-ES_tradnl"/>
        </w:rPr>
      </w:pPr>
      <w:r w:rsidRPr="009B065D">
        <w:rPr>
          <w:rFonts w:ascii="Arial" w:hAnsi="Arial"/>
          <w:sz w:val="20"/>
          <w:lang w:val="es-ES_tradnl"/>
        </w:rPr>
        <w:lastRenderedPageBreak/>
        <w:t xml:space="preserve">"Con años de experiencia y las diversas homologaciones obtenidas, estamos bien preparados para el mercado de envases farmacéuticos. Y a eso se suma el componente humano, ya que el cliente puede confiar en nuestro exclusivo paquete de servicios dirigido al ámbito de la medicina, que le asegura la continuidad en el flujo de materiales, en la calidad y en las sustancias utilizadas", confirma Eugen Andert, ingeniero de Desarrollo de Productos en KRAIBURG TPE. </w:t>
      </w:r>
    </w:p>
    <w:p w14:paraId="2D7648D7" w14:textId="2DD5208C" w:rsidR="001C5254" w:rsidRPr="009B065D" w:rsidRDefault="001C5254" w:rsidP="006733E0">
      <w:pPr>
        <w:spacing w:after="0" w:line="360" w:lineRule="auto"/>
        <w:ind w:right="1701"/>
        <w:jc w:val="both"/>
        <w:rPr>
          <w:rFonts w:ascii="Arial" w:hAnsi="Arial" w:cs="Arial"/>
          <w:sz w:val="20"/>
          <w:szCs w:val="20"/>
          <w:lang w:val="es-ES_tradnl"/>
        </w:rPr>
      </w:pPr>
    </w:p>
    <w:p w14:paraId="644E566D" w14:textId="535D60E3" w:rsidR="001C5254" w:rsidRPr="009B065D" w:rsidRDefault="001C5254" w:rsidP="006733E0">
      <w:pPr>
        <w:spacing w:after="0" w:line="360" w:lineRule="auto"/>
        <w:ind w:right="1701"/>
        <w:jc w:val="both"/>
        <w:rPr>
          <w:rFonts w:ascii="Arial" w:hAnsi="Arial" w:cs="Arial"/>
          <w:sz w:val="20"/>
          <w:szCs w:val="20"/>
          <w:lang w:val="es-ES_tradnl"/>
        </w:rPr>
      </w:pPr>
      <w:r w:rsidRPr="009B065D">
        <w:rPr>
          <w:rFonts w:ascii="Arial" w:hAnsi="Arial"/>
          <w:sz w:val="20"/>
          <w:lang w:val="es-ES_tradnl"/>
        </w:rPr>
        <w:t>El producto ya está disponible y puede ser solicitado a su distribuidor o persona de contacto.</w:t>
      </w:r>
    </w:p>
    <w:p w14:paraId="405ACD71" w14:textId="76882DE2" w:rsidR="00403725" w:rsidRPr="009B065D" w:rsidRDefault="00403725" w:rsidP="006733E0">
      <w:pPr>
        <w:spacing w:after="0" w:line="360" w:lineRule="auto"/>
        <w:ind w:right="1701"/>
        <w:jc w:val="both"/>
        <w:rPr>
          <w:rFonts w:ascii="Arial" w:hAnsi="Arial" w:cs="Arial"/>
          <w:sz w:val="20"/>
          <w:szCs w:val="20"/>
          <w:lang w:val="es-ES_tradnl"/>
        </w:rPr>
      </w:pPr>
    </w:p>
    <w:p w14:paraId="61551C07" w14:textId="1B3888AC" w:rsidR="00403725" w:rsidRPr="009B065D" w:rsidRDefault="00403725" w:rsidP="006733E0">
      <w:pPr>
        <w:spacing w:after="0" w:line="360" w:lineRule="auto"/>
        <w:ind w:right="1701"/>
        <w:jc w:val="both"/>
        <w:rPr>
          <w:rFonts w:ascii="Arial" w:hAnsi="Arial" w:cs="Arial"/>
          <w:sz w:val="20"/>
          <w:szCs w:val="20"/>
          <w:lang w:val="es-ES_tradnl"/>
        </w:rPr>
      </w:pPr>
      <w:r w:rsidRPr="009B065D">
        <w:rPr>
          <w:noProof/>
          <w:lang w:val="es-ES_tradnl" w:eastAsia="es-AR" w:bidi="ar-SA"/>
        </w:rPr>
        <w:drawing>
          <wp:inline distT="0" distB="0" distL="0" distR="0" wp14:anchorId="4B1AA035" wp14:editId="6492702A">
            <wp:extent cx="3538331" cy="2653642"/>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42752" cy="2656958"/>
                    </a:xfrm>
                    <a:prstGeom prst="rect">
                      <a:avLst/>
                    </a:prstGeom>
                    <a:noFill/>
                    <a:ln>
                      <a:noFill/>
                    </a:ln>
                  </pic:spPr>
                </pic:pic>
              </a:graphicData>
            </a:graphic>
          </wp:inline>
        </w:drawing>
      </w:r>
    </w:p>
    <w:p w14:paraId="62DFF9EF" w14:textId="77777777" w:rsidR="00EE6B03" w:rsidRPr="009B065D" w:rsidRDefault="00EE6B03" w:rsidP="006733E0">
      <w:pPr>
        <w:spacing w:after="0" w:line="360" w:lineRule="auto"/>
        <w:ind w:right="1701"/>
        <w:jc w:val="both"/>
        <w:rPr>
          <w:rFonts w:ascii="Arial" w:hAnsi="Arial" w:cs="Arial"/>
          <w:sz w:val="20"/>
          <w:szCs w:val="20"/>
          <w:lang w:val="es-ES_tradnl"/>
        </w:rPr>
      </w:pPr>
    </w:p>
    <w:p w14:paraId="00F815BC" w14:textId="69B037C3" w:rsidR="00243A9F" w:rsidRDefault="00735184" w:rsidP="009B065D">
      <w:pPr>
        <w:spacing w:after="0" w:line="360" w:lineRule="auto"/>
        <w:ind w:right="1701"/>
        <w:jc w:val="both"/>
        <w:rPr>
          <w:rFonts w:ascii="Arial" w:hAnsi="Arial"/>
          <w:sz w:val="20"/>
          <w:lang w:val="es-ES_tradnl"/>
        </w:rPr>
      </w:pPr>
      <w:r w:rsidRPr="009B065D">
        <w:rPr>
          <w:rFonts w:ascii="Arial" w:hAnsi="Arial"/>
          <w:b/>
          <w:sz w:val="20"/>
          <w:lang w:val="es-ES_tradnl"/>
        </w:rPr>
        <w:t>Foto:</w:t>
      </w:r>
      <w:r w:rsidRPr="009B065D">
        <w:rPr>
          <w:rFonts w:ascii="Arial" w:hAnsi="Arial"/>
          <w:sz w:val="20"/>
          <w:lang w:val="es-ES_tradnl"/>
        </w:rPr>
        <w:t xml:space="preserve"> Los envases primarios de medicamentos sólidos/líquidos y muchos otros productos se benefician con el más reciente complemento introducido en la serie THERMOLAST</w:t>
      </w:r>
      <w:r w:rsidRPr="003004CC">
        <w:rPr>
          <w:rFonts w:ascii="Arial" w:hAnsi="Arial"/>
          <w:sz w:val="20"/>
          <w:vertAlign w:val="superscript"/>
          <w:lang w:val="es-ES_tradnl"/>
        </w:rPr>
        <w:t>®</w:t>
      </w:r>
      <w:r w:rsidRPr="009B065D">
        <w:rPr>
          <w:rFonts w:ascii="Arial" w:hAnsi="Arial"/>
          <w:sz w:val="20"/>
          <w:lang w:val="es-ES_tradnl"/>
        </w:rPr>
        <w:t xml:space="preserve"> M (foto: KRAIBURG TPE)</w:t>
      </w:r>
    </w:p>
    <w:p w14:paraId="285828F4" w14:textId="77777777" w:rsidR="00243A9F" w:rsidRDefault="00243A9F">
      <w:pPr>
        <w:rPr>
          <w:rFonts w:ascii="Arial" w:hAnsi="Arial"/>
          <w:sz w:val="20"/>
          <w:lang w:val="es-ES_tradnl"/>
        </w:rPr>
      </w:pPr>
      <w:r>
        <w:rPr>
          <w:rFonts w:ascii="Arial" w:hAnsi="Arial"/>
          <w:sz w:val="20"/>
          <w:lang w:val="es-ES_tradnl"/>
        </w:rPr>
        <w:br w:type="page"/>
      </w:r>
    </w:p>
    <w:p w14:paraId="3553AF92" w14:textId="77777777" w:rsidR="00243A9F" w:rsidRDefault="00243A9F" w:rsidP="00243A9F">
      <w:pPr>
        <w:keepNext/>
        <w:spacing w:after="0" w:line="360" w:lineRule="auto"/>
        <w:ind w:right="1701"/>
        <w:jc w:val="both"/>
        <w:rPr>
          <w:rFonts w:ascii="Arial" w:hAnsi="Arial" w:cs="Arial"/>
          <w:bCs/>
          <w:sz w:val="20"/>
          <w:lang w:val="es-ES_tradnl"/>
        </w:rPr>
      </w:pPr>
    </w:p>
    <w:p w14:paraId="668339DF" w14:textId="77777777" w:rsidR="00243A9F" w:rsidRPr="00864D82" w:rsidRDefault="00243A9F" w:rsidP="00243A9F">
      <w:pPr>
        <w:keepNext/>
        <w:keepLines/>
        <w:spacing w:after="0" w:line="360" w:lineRule="auto"/>
        <w:ind w:right="1701"/>
        <w:jc w:val="both"/>
        <w:rPr>
          <w:rFonts w:ascii="Arial" w:hAnsi="Arial" w:cs="Arial"/>
          <w:b/>
          <w:color w:val="000000"/>
          <w:sz w:val="21"/>
          <w:szCs w:val="21"/>
          <w:lang w:val="es-ES_tradnl"/>
        </w:rPr>
      </w:pPr>
      <w:r w:rsidRPr="00864D82">
        <w:rPr>
          <w:rFonts w:ascii="Arial" w:hAnsi="Arial"/>
          <w:b/>
          <w:color w:val="000000"/>
          <w:sz w:val="21"/>
          <w:lang w:val="es-ES_tradnl"/>
        </w:rPr>
        <w:t>Acerca de KRAIBURG TPE</w:t>
      </w:r>
    </w:p>
    <w:p w14:paraId="535004F0" w14:textId="77777777" w:rsidR="00243A9F" w:rsidRDefault="00243A9F" w:rsidP="00243A9F">
      <w:pPr>
        <w:spacing w:after="0" w:line="360" w:lineRule="auto"/>
        <w:ind w:right="1701"/>
        <w:jc w:val="both"/>
        <w:rPr>
          <w:rFonts w:ascii="Arial" w:hAnsi="Arial" w:cs="Arial"/>
          <w:color w:val="000000" w:themeColor="text1"/>
          <w:sz w:val="20"/>
        </w:rPr>
      </w:pPr>
      <w:r w:rsidRPr="00864D82">
        <w:rPr>
          <w:rFonts w:ascii="Arial" w:hAnsi="Arial" w:cs="Arial"/>
          <w:color w:val="000000" w:themeColor="text1"/>
          <w:sz w:val="20"/>
          <w:lang w:val="es-ES_tradnl"/>
        </w:rPr>
        <w:t xml:space="preserve">KRAIBURG TPE (www.kraiburg-tpe.com) es un fabricante global de termoplásticos elastómeros. Desde sus inicios en 2001 como subsidiaria del histórico Grupo KRAIBURG fundado en 1947, KRAIBURG TPE ha sido pionero en compuestos de TPE, siendo en la actualidad la empresa líder y de referencia de esta industria. </w:t>
      </w:r>
      <w:r w:rsidRPr="007D4EDE">
        <w:rPr>
          <w:rFonts w:ascii="Arial" w:hAnsi="Arial" w:cs="Arial"/>
          <w:color w:val="000000" w:themeColor="text1"/>
          <w:sz w:val="20"/>
        </w:rPr>
        <w:t>Con centros productivos en Alemania, USA y Malasia la compañía ofrece una amplia gama de compuestos para los sectores de automoción, industrial, consumo y para los fuertemente regulados sectores médicos. Las marcas y líneas de producto THERMOLAST</w:t>
      </w:r>
      <w:r w:rsidRPr="007D4EDE">
        <w:rPr>
          <w:rFonts w:ascii="Arial" w:hAnsi="Arial" w:cs="Arial"/>
          <w:color w:val="000000" w:themeColor="text1"/>
          <w:sz w:val="20"/>
          <w:vertAlign w:val="superscript"/>
        </w:rPr>
        <w:t>®</w:t>
      </w:r>
      <w:r w:rsidRPr="007D4EDE">
        <w:rPr>
          <w:rFonts w:ascii="Arial" w:hAnsi="Arial" w:cs="Arial"/>
          <w:color w:val="000000" w:themeColor="text1"/>
          <w:sz w:val="20"/>
        </w:rPr>
        <w:t>, COPEC</w:t>
      </w:r>
      <w:r w:rsidRPr="007D4EDE">
        <w:rPr>
          <w:rFonts w:ascii="Arial" w:hAnsi="Arial" w:cs="Arial"/>
          <w:color w:val="000000" w:themeColor="text1"/>
          <w:sz w:val="20"/>
          <w:vertAlign w:val="superscript"/>
        </w:rPr>
        <w:t>®</w:t>
      </w:r>
      <w:r w:rsidRPr="007D4EDE">
        <w:rPr>
          <w:rFonts w:ascii="Arial" w:hAnsi="Arial" w:cs="Arial"/>
          <w:color w:val="000000" w:themeColor="text1"/>
          <w:sz w:val="20"/>
        </w:rPr>
        <w:t>, HIPEX</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y For Tec E</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201</w:t>
      </w:r>
      <w:r>
        <w:rPr>
          <w:rFonts w:ascii="Arial" w:hAnsi="Arial" w:cs="Arial"/>
          <w:color w:val="000000" w:themeColor="text1"/>
          <w:sz w:val="20"/>
        </w:rPr>
        <w:t>9</w:t>
      </w:r>
      <w:r w:rsidRPr="007D4EDE">
        <w:rPr>
          <w:rFonts w:ascii="Arial" w:hAnsi="Arial" w:cs="Arial"/>
          <w:color w:val="000000" w:themeColor="text1"/>
          <w:sz w:val="20"/>
        </w:rPr>
        <w:t>, KRAIBURG TPE, con una plantilla superior a los 64</w:t>
      </w:r>
      <w:r>
        <w:rPr>
          <w:rFonts w:ascii="Arial" w:hAnsi="Arial" w:cs="Arial"/>
          <w:color w:val="000000" w:themeColor="text1"/>
          <w:sz w:val="20"/>
        </w:rPr>
        <w:t>0</w:t>
      </w:r>
      <w:r w:rsidRPr="007D4EDE">
        <w:rPr>
          <w:rFonts w:ascii="Arial" w:hAnsi="Arial" w:cs="Arial"/>
          <w:color w:val="000000" w:themeColor="text1"/>
          <w:sz w:val="20"/>
        </w:rPr>
        <w:t xml:space="preserve"> generó unas ventas de 19</w:t>
      </w:r>
      <w:r>
        <w:rPr>
          <w:rFonts w:ascii="Arial" w:hAnsi="Arial" w:cs="Arial"/>
          <w:color w:val="000000" w:themeColor="text1"/>
          <w:sz w:val="20"/>
        </w:rPr>
        <w:t>0</w:t>
      </w:r>
      <w:r w:rsidRPr="007D4EDE">
        <w:rPr>
          <w:rFonts w:ascii="Arial" w:hAnsi="Arial" w:cs="Arial"/>
          <w:color w:val="000000" w:themeColor="text1"/>
          <w:sz w:val="20"/>
        </w:rPr>
        <w:t xml:space="preserve"> millones de euros.</w:t>
      </w:r>
    </w:p>
    <w:p w14:paraId="3FDA5EBA" w14:textId="77777777" w:rsidR="00243A9F" w:rsidRDefault="00243A9F" w:rsidP="00243A9F">
      <w:pPr>
        <w:spacing w:after="0" w:line="360" w:lineRule="auto"/>
        <w:ind w:right="1701"/>
        <w:jc w:val="both"/>
        <w:rPr>
          <w:rFonts w:ascii="Arial" w:hAnsi="Arial" w:cs="Arial"/>
          <w:color w:val="000000" w:themeColor="text1"/>
          <w:sz w:val="20"/>
        </w:rPr>
      </w:pPr>
    </w:p>
    <w:p w14:paraId="3770E2DB" w14:textId="77777777" w:rsidR="00243A9F" w:rsidRPr="00885FA8" w:rsidRDefault="00243A9F" w:rsidP="00243A9F">
      <w:pPr>
        <w:keepNext/>
        <w:keepLines/>
        <w:spacing w:after="0" w:line="360" w:lineRule="auto"/>
        <w:ind w:right="1701"/>
        <w:rPr>
          <w:rFonts w:ascii="Arial" w:hAnsi="Arial" w:cs="Arial"/>
          <w:color w:val="000000" w:themeColor="text1"/>
          <w:sz w:val="20"/>
          <w:lang w:val="es-ES_tradnl"/>
        </w:rPr>
      </w:pPr>
      <w:r w:rsidRPr="00885FA8">
        <w:rPr>
          <w:rFonts w:ascii="Arial" w:hAnsi="Arial"/>
          <w:color w:val="000000" w:themeColor="text1"/>
          <w:sz w:val="20"/>
          <w:lang w:val="es-ES_tradnl"/>
        </w:rPr>
        <w:t xml:space="preserve">En </w:t>
      </w:r>
      <w:hyperlink r:id="rId9">
        <w:r w:rsidRPr="00885FA8">
          <w:rPr>
            <w:rStyle w:val="Hyperlink"/>
            <w:rFonts w:ascii="Arial" w:hAnsi="Arial"/>
            <w:sz w:val="20"/>
            <w:lang w:val="es-ES_tradnl"/>
          </w:rPr>
          <w:t>www.pressreleasefinder.com</w:t>
        </w:r>
      </w:hyperlink>
      <w:r w:rsidRPr="00885FA8">
        <w:rPr>
          <w:rFonts w:ascii="Arial" w:hAnsi="Arial"/>
          <w:color w:val="000000" w:themeColor="text1"/>
          <w:sz w:val="20"/>
          <w:lang w:val="es-ES_tradnl"/>
        </w:rPr>
        <w:t xml:space="preserve"> usted puede descargar el comunicado de prensa y fotos sobre el tema.</w:t>
      </w:r>
    </w:p>
    <w:p w14:paraId="00BBCADF" w14:textId="77777777" w:rsidR="00243A9F" w:rsidRPr="00885FA8" w:rsidRDefault="00243A9F" w:rsidP="00243A9F">
      <w:pPr>
        <w:keepNext/>
        <w:keepLines/>
        <w:spacing w:after="0" w:line="360" w:lineRule="auto"/>
        <w:ind w:right="1701"/>
        <w:rPr>
          <w:rFonts w:ascii="Arial" w:hAnsi="Arial" w:cs="Arial"/>
          <w:color w:val="000000" w:themeColor="text1"/>
          <w:sz w:val="20"/>
          <w:lang w:val="es-ES_tradnl"/>
        </w:rPr>
      </w:pPr>
      <w:r w:rsidRPr="00885FA8">
        <w:rPr>
          <w:rFonts w:ascii="Arial" w:hAnsi="Arial"/>
          <w:color w:val="000000" w:themeColor="text1"/>
          <w:sz w:val="20"/>
          <w:lang w:val="es-ES_tradnl"/>
        </w:rPr>
        <w:t>Contacto para solicitar imágenes de alta resolución: Siria Nielsen (</w:t>
      </w:r>
      <w:hyperlink r:id="rId10">
        <w:r w:rsidRPr="00885FA8">
          <w:rPr>
            <w:rStyle w:val="Hyperlink"/>
            <w:rFonts w:ascii="Arial" w:hAnsi="Arial"/>
            <w:sz w:val="20"/>
            <w:lang w:val="es-ES_tradnl"/>
          </w:rPr>
          <w:t>snielsen@emg-marcom.com</w:t>
        </w:r>
      </w:hyperlink>
      <w:r w:rsidRPr="00885FA8">
        <w:rPr>
          <w:rFonts w:ascii="Arial" w:hAnsi="Arial"/>
          <w:color w:val="000000" w:themeColor="text1"/>
          <w:sz w:val="20"/>
          <w:lang w:val="es-ES_tradnl"/>
        </w:rPr>
        <w:t>, +31 164 317 036)</w:t>
      </w:r>
    </w:p>
    <w:p w14:paraId="3F628249" w14:textId="77777777" w:rsidR="00243A9F" w:rsidRPr="00E55599" w:rsidRDefault="00243A9F" w:rsidP="00243A9F">
      <w:pPr>
        <w:spacing w:after="0" w:line="360" w:lineRule="auto"/>
        <w:ind w:right="1701"/>
        <w:jc w:val="both"/>
        <w:rPr>
          <w:rFonts w:ascii="Arial" w:hAnsi="Arial" w:cs="Arial"/>
          <w:color w:val="000000" w:themeColor="text1"/>
          <w:sz w:val="20"/>
          <w:lang w:val="es-ES_tradnl"/>
        </w:rPr>
      </w:pPr>
    </w:p>
    <w:p w14:paraId="5357C869" w14:textId="77777777" w:rsidR="0037152D" w:rsidRPr="009B065D" w:rsidRDefault="0037152D" w:rsidP="009B065D">
      <w:pPr>
        <w:spacing w:after="0" w:line="360" w:lineRule="auto"/>
        <w:ind w:right="1701"/>
        <w:jc w:val="both"/>
        <w:rPr>
          <w:rFonts w:ascii="Arial" w:hAnsi="Arial" w:cs="Arial"/>
          <w:color w:val="000000" w:themeColor="text1"/>
          <w:sz w:val="20"/>
          <w:lang w:val="es-ES_tradnl"/>
        </w:rPr>
      </w:pPr>
    </w:p>
    <w:sectPr w:rsidR="0037152D" w:rsidRPr="009B065D" w:rsidSect="00001797">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6827F" w14:textId="77777777" w:rsidR="00055344" w:rsidRDefault="00055344" w:rsidP="00784C57">
      <w:pPr>
        <w:spacing w:after="0" w:line="240" w:lineRule="auto"/>
      </w:pPr>
      <w:r>
        <w:separator/>
      </w:r>
    </w:p>
  </w:endnote>
  <w:endnote w:type="continuationSeparator" w:id="0">
    <w:p w14:paraId="5B842B5B" w14:textId="77777777" w:rsidR="00055344" w:rsidRDefault="0005534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8FD6F2" w14:textId="77777777" w:rsidR="00055344" w:rsidRDefault="00055344" w:rsidP="00784C57">
      <w:pPr>
        <w:spacing w:after="0" w:line="240" w:lineRule="auto"/>
      </w:pPr>
      <w:r>
        <w:separator/>
      </w:r>
    </w:p>
  </w:footnote>
  <w:footnote w:type="continuationSeparator" w:id="0">
    <w:p w14:paraId="424DE308" w14:textId="77777777" w:rsidR="00055344" w:rsidRDefault="0005534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845AE" w14:paraId="05877E12" w14:textId="77777777" w:rsidTr="00502615">
      <w:tc>
        <w:tcPr>
          <w:tcW w:w="6912" w:type="dxa"/>
        </w:tcPr>
        <w:p w14:paraId="091CAFB1" w14:textId="77777777" w:rsidR="00C97AAF" w:rsidRPr="00526A4B" w:rsidRDefault="00C97AAF" w:rsidP="00E3040F">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419F3CF3" w14:textId="77777777" w:rsidR="00567109" w:rsidRDefault="00567109" w:rsidP="00567109">
          <w:pPr>
            <w:spacing w:after="0" w:line="360" w:lineRule="auto"/>
            <w:ind w:left="-105"/>
            <w:jc w:val="both"/>
            <w:rPr>
              <w:rFonts w:ascii="Arial" w:hAnsi="Arial"/>
              <w:b/>
              <w:sz w:val="16"/>
            </w:rPr>
          </w:pPr>
          <w:r>
            <w:rPr>
              <w:rFonts w:ascii="Arial" w:hAnsi="Arial"/>
              <w:b/>
              <w:sz w:val="16"/>
            </w:rPr>
            <w:t>KRAIBURG TPE presenta una nueva solución de materiales para el mercado de la medicina</w:t>
          </w:r>
        </w:p>
        <w:p w14:paraId="32F464CF" w14:textId="48666958" w:rsidR="00AB339D" w:rsidRPr="00211DFE" w:rsidRDefault="00AB339D" w:rsidP="00E3040F">
          <w:pPr>
            <w:spacing w:after="0" w:line="360" w:lineRule="auto"/>
            <w:ind w:left="-105"/>
            <w:jc w:val="both"/>
            <w:rPr>
              <w:rFonts w:ascii="Arial" w:hAnsi="Arial" w:cs="Arial"/>
              <w:b/>
              <w:bCs/>
              <w:sz w:val="16"/>
              <w:szCs w:val="16"/>
            </w:rPr>
          </w:pPr>
          <w:r>
            <w:rPr>
              <w:rFonts w:ascii="Arial" w:hAnsi="Arial"/>
              <w:b/>
              <w:sz w:val="16"/>
            </w:rPr>
            <w:t>Waldkraiburg, noviembre de 2020</w:t>
          </w:r>
        </w:p>
        <w:p w14:paraId="64CC1D28" w14:textId="77777777" w:rsidR="00502615" w:rsidRPr="00C771A1" w:rsidRDefault="00C97AAF" w:rsidP="00E3040F">
          <w:pPr>
            <w:spacing w:after="0" w:line="360" w:lineRule="auto"/>
            <w:ind w:left="-105"/>
            <w:jc w:val="both"/>
            <w:rPr>
              <w:rFonts w:ascii="Arial" w:hAnsi="Arial" w:cs="Arial"/>
              <w:b/>
              <w:bCs/>
              <w:sz w:val="16"/>
              <w:szCs w:val="16"/>
            </w:rPr>
          </w:pPr>
          <w:r>
            <w:t xml:space="preserve">Página </w:t>
          </w:r>
          <w:r w:rsidR="002067CF" w:rsidRPr="00C771A1">
            <w:rPr>
              <w:rFonts w:ascii="Arial" w:hAnsi="Arial" w:cs="Arial"/>
              <w:b/>
              <w:sz w:val="16"/>
            </w:rPr>
            <w:fldChar w:fldCharType="begin"/>
          </w:r>
          <w:r w:rsidRPr="00C771A1">
            <w:rPr>
              <w:rFonts w:ascii="Arial" w:hAnsi="Arial" w:cs="Arial"/>
              <w:b/>
              <w:sz w:val="16"/>
            </w:rPr>
            <w:instrText>PAGE  \* Arabic  \* MERGEFORMAT</w:instrText>
          </w:r>
          <w:r w:rsidR="002067CF" w:rsidRPr="00C771A1">
            <w:rPr>
              <w:rFonts w:ascii="Arial" w:hAnsi="Arial" w:cs="Arial"/>
              <w:b/>
              <w:sz w:val="16"/>
            </w:rPr>
            <w:fldChar w:fldCharType="separate"/>
          </w:r>
          <w:r w:rsidR="009B065D">
            <w:rPr>
              <w:rFonts w:ascii="Arial" w:hAnsi="Arial" w:cs="Arial"/>
              <w:b/>
              <w:noProof/>
              <w:sz w:val="16"/>
            </w:rPr>
            <w:t>3</w:t>
          </w:r>
          <w:r w:rsidR="002067CF" w:rsidRPr="00C771A1">
            <w:rPr>
              <w:rFonts w:ascii="Arial" w:hAnsi="Arial" w:cs="Arial"/>
              <w:b/>
              <w:sz w:val="16"/>
            </w:rPr>
            <w:fldChar w:fldCharType="end"/>
          </w:r>
          <w:r>
            <w:t xml:space="preserve"> de </w:t>
          </w:r>
          <w:r w:rsidR="00B342A0" w:rsidRPr="00C771A1">
            <w:rPr>
              <w:rFonts w:ascii="Arial" w:hAnsi="Arial" w:cs="Arial"/>
              <w:sz w:val="16"/>
            </w:rPr>
            <w:fldChar w:fldCharType="begin"/>
          </w:r>
          <w:r w:rsidR="00B342A0" w:rsidRPr="00C771A1">
            <w:rPr>
              <w:rFonts w:ascii="Arial" w:hAnsi="Arial" w:cs="Arial"/>
              <w:sz w:val="16"/>
            </w:rPr>
            <w:instrText>NUMPAGES  \* Arabic  \* MERGEFORMAT</w:instrText>
          </w:r>
          <w:r w:rsidR="00B342A0" w:rsidRPr="00C771A1">
            <w:rPr>
              <w:rFonts w:ascii="Arial" w:hAnsi="Arial" w:cs="Arial"/>
              <w:sz w:val="16"/>
            </w:rPr>
            <w:fldChar w:fldCharType="separate"/>
          </w:r>
          <w:r w:rsidR="009B065D" w:rsidRPr="009B065D">
            <w:rPr>
              <w:rFonts w:ascii="Arial" w:hAnsi="Arial" w:cs="Arial"/>
              <w:b/>
              <w:noProof/>
              <w:sz w:val="16"/>
            </w:rPr>
            <w:t>3</w:t>
          </w:r>
          <w:r w:rsidR="00B342A0" w:rsidRPr="00C771A1">
            <w:rPr>
              <w:rFonts w:ascii="Arial" w:hAnsi="Arial" w:cs="Arial"/>
              <w:b/>
              <w:sz w:val="16"/>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AF662E">
      <w:tc>
        <w:tcPr>
          <w:tcW w:w="6912" w:type="dxa"/>
        </w:tcPr>
        <w:p w14:paraId="05C2F720" w14:textId="77777777" w:rsidR="00C97AAF" w:rsidRPr="00211DFE" w:rsidRDefault="00C97AAF" w:rsidP="004C54DB">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5A1795F8" w14:textId="45640851" w:rsidR="00507C41" w:rsidRDefault="00507C41" w:rsidP="004C54DB">
          <w:pPr>
            <w:spacing w:after="0" w:line="360" w:lineRule="auto"/>
            <w:ind w:left="-105"/>
            <w:jc w:val="both"/>
            <w:rPr>
              <w:rFonts w:ascii="Arial" w:hAnsi="Arial"/>
              <w:b/>
              <w:sz w:val="16"/>
            </w:rPr>
          </w:pPr>
          <w:r>
            <w:rPr>
              <w:rFonts w:ascii="Arial" w:hAnsi="Arial"/>
              <w:b/>
              <w:sz w:val="16"/>
            </w:rPr>
            <w:t>KRAIBURG TPE presenta una nueva solución de materiales para el mercado de la medicina</w:t>
          </w:r>
        </w:p>
        <w:p w14:paraId="480B30BF" w14:textId="5478E608" w:rsidR="00502615" w:rsidRPr="00211DFE" w:rsidRDefault="00502615" w:rsidP="004C54DB">
          <w:pPr>
            <w:spacing w:after="0" w:line="360" w:lineRule="auto"/>
            <w:ind w:left="-105"/>
            <w:jc w:val="both"/>
            <w:rPr>
              <w:rFonts w:ascii="Arial" w:hAnsi="Arial" w:cs="Arial"/>
              <w:b/>
              <w:bCs/>
              <w:sz w:val="16"/>
              <w:szCs w:val="16"/>
            </w:rPr>
          </w:pPr>
          <w:r>
            <w:rPr>
              <w:rFonts w:ascii="Arial" w:hAnsi="Arial"/>
              <w:b/>
              <w:sz w:val="16"/>
            </w:rPr>
            <w:t>Waldkraiburg, noviembre de 2020</w:t>
          </w:r>
        </w:p>
        <w:p w14:paraId="7059F5BC" w14:textId="77777777" w:rsidR="00502615" w:rsidRPr="00C771A1" w:rsidRDefault="00C97AAF" w:rsidP="004C54DB">
          <w:pPr>
            <w:spacing w:after="0" w:line="360" w:lineRule="auto"/>
            <w:ind w:left="-105"/>
            <w:jc w:val="both"/>
            <w:rPr>
              <w:rFonts w:ascii="Arial" w:hAnsi="Arial" w:cs="Arial"/>
              <w:b/>
              <w:bCs/>
              <w:sz w:val="16"/>
              <w:szCs w:val="16"/>
            </w:rPr>
          </w:pPr>
          <w:r>
            <w:t xml:space="preserve">Página </w:t>
          </w:r>
          <w:r w:rsidR="002067CF" w:rsidRPr="00C771A1">
            <w:rPr>
              <w:rFonts w:ascii="Arial" w:hAnsi="Arial" w:cs="Arial"/>
              <w:b/>
              <w:sz w:val="16"/>
            </w:rPr>
            <w:fldChar w:fldCharType="begin"/>
          </w:r>
          <w:r w:rsidR="00502615" w:rsidRPr="00C771A1">
            <w:rPr>
              <w:rFonts w:ascii="Arial" w:hAnsi="Arial" w:cs="Arial"/>
              <w:b/>
              <w:sz w:val="16"/>
            </w:rPr>
            <w:instrText>PAGE  \* Arabic  \* MERGEFORMAT</w:instrText>
          </w:r>
          <w:r w:rsidR="002067CF" w:rsidRPr="00C771A1">
            <w:rPr>
              <w:rFonts w:ascii="Arial" w:hAnsi="Arial" w:cs="Arial"/>
              <w:b/>
              <w:sz w:val="16"/>
            </w:rPr>
            <w:fldChar w:fldCharType="separate"/>
          </w:r>
          <w:r w:rsidR="009B065D">
            <w:rPr>
              <w:rFonts w:ascii="Arial" w:hAnsi="Arial" w:cs="Arial"/>
              <w:b/>
              <w:noProof/>
              <w:sz w:val="16"/>
            </w:rPr>
            <w:t>1</w:t>
          </w:r>
          <w:r w:rsidR="002067CF" w:rsidRPr="00C771A1">
            <w:rPr>
              <w:rFonts w:ascii="Arial" w:hAnsi="Arial" w:cs="Arial"/>
              <w:b/>
              <w:sz w:val="16"/>
            </w:rPr>
            <w:fldChar w:fldCharType="end"/>
          </w:r>
          <w:r>
            <w:t xml:space="preserve"> de </w:t>
          </w:r>
          <w:r w:rsidR="00B342A0" w:rsidRPr="00C771A1">
            <w:rPr>
              <w:rFonts w:ascii="Arial" w:hAnsi="Arial" w:cs="Arial"/>
              <w:sz w:val="16"/>
            </w:rPr>
            <w:fldChar w:fldCharType="begin"/>
          </w:r>
          <w:r w:rsidR="00B342A0" w:rsidRPr="00C771A1">
            <w:rPr>
              <w:rFonts w:ascii="Arial" w:hAnsi="Arial" w:cs="Arial"/>
              <w:sz w:val="16"/>
            </w:rPr>
            <w:instrText>NUMPAGES  \* Arabic  \* MERGEFORMAT</w:instrText>
          </w:r>
          <w:r w:rsidR="00B342A0" w:rsidRPr="00C771A1">
            <w:rPr>
              <w:rFonts w:ascii="Arial" w:hAnsi="Arial" w:cs="Arial"/>
              <w:sz w:val="16"/>
            </w:rPr>
            <w:fldChar w:fldCharType="separate"/>
          </w:r>
          <w:r w:rsidR="009B065D" w:rsidRPr="009B065D">
            <w:rPr>
              <w:rFonts w:ascii="Arial" w:hAnsi="Arial" w:cs="Arial"/>
              <w:b/>
              <w:noProof/>
              <w:sz w:val="16"/>
            </w:rPr>
            <w:t>3</w:t>
          </w:r>
          <w:r w:rsidR="00B342A0" w:rsidRPr="00C771A1">
            <w:rPr>
              <w:rFonts w:ascii="Arial" w:hAnsi="Arial" w:cs="Arial"/>
              <w:b/>
              <w:sz w:val="16"/>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01D1913C" w14:textId="77777777" w:rsidR="00502615" w:rsidRPr="00243A9F" w:rsidRDefault="00502615" w:rsidP="00502615">
          <w:pPr>
            <w:pStyle w:val="Kopfzeile"/>
            <w:tabs>
              <w:tab w:val="clear" w:pos="4703"/>
              <w:tab w:val="clear" w:pos="9406"/>
            </w:tabs>
            <w:rPr>
              <w:rFonts w:ascii="Arial" w:hAnsi="Arial" w:cs="Arial"/>
              <w:sz w:val="16"/>
              <w:szCs w:val="16"/>
              <w:lang w:val="de-DE"/>
            </w:rPr>
          </w:pPr>
          <w:r w:rsidRPr="00243A9F">
            <w:rPr>
              <w:rFonts w:ascii="Arial" w:hAnsi="Arial"/>
              <w:sz w:val="16"/>
              <w:lang w:val="de-DE"/>
            </w:rPr>
            <w:t>Friedrich-Schmidt-Strasse 2</w:t>
          </w:r>
        </w:p>
        <w:p w14:paraId="5FBD4B77" w14:textId="77777777" w:rsidR="00502615" w:rsidRPr="009B065D" w:rsidRDefault="00502615" w:rsidP="00502615">
          <w:pPr>
            <w:pStyle w:val="Kopfzeile"/>
            <w:tabs>
              <w:tab w:val="clear" w:pos="4703"/>
              <w:tab w:val="clear" w:pos="9406"/>
            </w:tabs>
            <w:rPr>
              <w:rFonts w:ascii="Arial" w:hAnsi="Arial" w:cs="Arial"/>
              <w:sz w:val="16"/>
              <w:szCs w:val="16"/>
              <w:lang w:val="en-US"/>
            </w:rPr>
          </w:pPr>
          <w:r w:rsidRPr="009B065D">
            <w:rPr>
              <w:rFonts w:ascii="Arial" w:hAnsi="Arial"/>
              <w:sz w:val="16"/>
              <w:lang w:val="en-US"/>
            </w:rPr>
            <w:t xml:space="preserve">84478 </w:t>
          </w:r>
          <w:proofErr w:type="spellStart"/>
          <w:r w:rsidRPr="009B065D">
            <w:rPr>
              <w:rFonts w:ascii="Arial" w:hAnsi="Arial"/>
              <w:sz w:val="16"/>
              <w:lang w:val="en-US"/>
            </w:rPr>
            <w:t>Waldkraiburg</w:t>
          </w:r>
          <w:proofErr w:type="spellEnd"/>
        </w:p>
        <w:p w14:paraId="7C04F590" w14:textId="77777777" w:rsidR="00502615" w:rsidRPr="009B065D" w:rsidRDefault="00FB6011" w:rsidP="00502615">
          <w:pPr>
            <w:pStyle w:val="Kopfzeile"/>
            <w:tabs>
              <w:tab w:val="clear" w:pos="4703"/>
              <w:tab w:val="clear" w:pos="9406"/>
            </w:tabs>
            <w:rPr>
              <w:rFonts w:ascii="Arial" w:hAnsi="Arial" w:cs="Arial"/>
              <w:sz w:val="16"/>
              <w:szCs w:val="16"/>
              <w:lang w:val="en-US"/>
            </w:rPr>
          </w:pPr>
          <w:proofErr w:type="spellStart"/>
          <w:r w:rsidRPr="009B065D">
            <w:rPr>
              <w:rFonts w:ascii="Arial" w:hAnsi="Arial"/>
              <w:sz w:val="16"/>
              <w:lang w:val="en-US"/>
            </w:rPr>
            <w:t>Alemania</w:t>
          </w:r>
          <w:proofErr w:type="spellEnd"/>
        </w:p>
        <w:p w14:paraId="654D8448" w14:textId="77777777" w:rsidR="00502615" w:rsidRPr="00243A9F" w:rsidRDefault="00502615" w:rsidP="00502615">
          <w:pPr>
            <w:pStyle w:val="Kopfzeile"/>
            <w:tabs>
              <w:tab w:val="clear" w:pos="4703"/>
              <w:tab w:val="clear" w:pos="9406"/>
            </w:tabs>
            <w:rPr>
              <w:rFonts w:ascii="Arial" w:hAnsi="Arial" w:cs="Arial"/>
              <w:sz w:val="16"/>
              <w:szCs w:val="16"/>
              <w:lang w:val="en-US"/>
            </w:rPr>
          </w:pPr>
        </w:p>
        <w:p w14:paraId="69D89871" w14:textId="77777777" w:rsidR="00C97AAF" w:rsidRPr="009B065D" w:rsidRDefault="00C97AAF" w:rsidP="00C97AAF">
          <w:pPr>
            <w:pStyle w:val="Kopfzeile"/>
            <w:tabs>
              <w:tab w:val="clear" w:pos="4703"/>
              <w:tab w:val="clear" w:pos="9406"/>
            </w:tabs>
            <w:rPr>
              <w:rFonts w:ascii="Arial" w:hAnsi="Arial" w:cs="Arial"/>
              <w:sz w:val="16"/>
              <w:szCs w:val="16"/>
              <w:lang w:val="en-US"/>
            </w:rPr>
          </w:pPr>
          <w:proofErr w:type="spellStart"/>
          <w:r w:rsidRPr="009B065D">
            <w:rPr>
              <w:rFonts w:ascii="Arial" w:hAnsi="Arial"/>
              <w:sz w:val="16"/>
              <w:lang w:val="en-US"/>
            </w:rPr>
            <w:t>Teléfono</w:t>
          </w:r>
          <w:proofErr w:type="spellEnd"/>
          <w:r w:rsidRPr="009B065D">
            <w:rPr>
              <w:rFonts w:ascii="Arial" w:hAnsi="Arial"/>
              <w:sz w:val="16"/>
              <w:lang w:val="en-US"/>
            </w:rPr>
            <w:t xml:space="preserve">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102A26F" w14:textId="77777777" w:rsidR="00502615" w:rsidRPr="00243A9F" w:rsidRDefault="00502615" w:rsidP="00502615">
          <w:pPr>
            <w:pStyle w:val="Kopfzeile"/>
            <w:tabs>
              <w:tab w:val="clear" w:pos="4703"/>
              <w:tab w:val="clear" w:pos="9406"/>
            </w:tabs>
            <w:rPr>
              <w:rFonts w:ascii="Arial" w:hAnsi="Arial" w:cs="Arial"/>
              <w:sz w:val="16"/>
              <w:szCs w:val="16"/>
              <w:lang w:val="en-US"/>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ECDCE" w14:textId="77777777" w:rsidR="006A7575" w:rsidRPr="00211DFE" w:rsidRDefault="006A7575" w:rsidP="006A7575">
                          <w:pPr>
                            <w:pStyle w:val="Kopfzeile"/>
                            <w:rPr>
                              <w:rFonts w:ascii="Arial" w:hAnsi="Arial" w:cs="Arial"/>
                              <w:b/>
                              <w:sz w:val="16"/>
                              <w:szCs w:val="16"/>
                            </w:rPr>
                          </w:pPr>
                          <w:r>
                            <w:rPr>
                              <w:rFonts w:ascii="Arial" w:hAnsi="Arial"/>
                              <w:b/>
                              <w:sz w:val="16"/>
                            </w:rPr>
                            <w:t>Contacto de prensa</w:t>
                          </w:r>
                        </w:p>
                        <w:p w14:paraId="29EA3233" w14:textId="77777777" w:rsidR="006A7575" w:rsidRPr="00243A9F" w:rsidRDefault="006A7575" w:rsidP="006A7575">
                          <w:pPr>
                            <w:pStyle w:val="Textkrper-Zeileneinzug"/>
                            <w:ind w:left="0"/>
                            <w:rPr>
                              <w:bCs/>
                              <w:sz w:val="16"/>
                              <w:szCs w:val="16"/>
                              <w:lang w:val="en-US"/>
                            </w:rPr>
                          </w:pPr>
                        </w:p>
                        <w:p w14:paraId="1894AA9E" w14:textId="77777777" w:rsidR="006A7575" w:rsidRPr="00211DFE" w:rsidRDefault="006A7575" w:rsidP="006A7575">
                          <w:pPr>
                            <w:pStyle w:val="Textkrper-Zeileneinzug"/>
                            <w:ind w:left="0"/>
                            <w:rPr>
                              <w:i w:val="0"/>
                              <w:sz w:val="16"/>
                              <w:szCs w:val="16"/>
                            </w:rPr>
                          </w:pPr>
                          <w:r>
                            <w:rPr>
                              <w:sz w:val="16"/>
                            </w:rPr>
                            <w:t>Europa, Oriente Medio, África y América</w:t>
                          </w:r>
                        </w:p>
                        <w:p w14:paraId="1A622BF1" w14:textId="0155824F" w:rsidR="006A7575" w:rsidRPr="004201C2" w:rsidRDefault="008179E6" w:rsidP="006A7575">
                          <w:pPr>
                            <w:pStyle w:val="Textkrper-Zeileneinzug"/>
                            <w:ind w:left="0"/>
                            <w:rPr>
                              <w:i w:val="0"/>
                              <w:sz w:val="16"/>
                              <w:szCs w:val="16"/>
                            </w:rPr>
                          </w:pPr>
                          <w:r>
                            <w:rPr>
                              <w:i w:val="0"/>
                              <w:sz w:val="16"/>
                            </w:rPr>
                            <w:t>Juliane Schmidhuber</w:t>
                          </w:r>
                        </w:p>
                        <w:p w14:paraId="52437818" w14:textId="77777777" w:rsidR="008179E6" w:rsidRPr="004201C2" w:rsidRDefault="008179E6" w:rsidP="006A7575">
                          <w:pPr>
                            <w:pStyle w:val="Textkrper-Zeileneinzug"/>
                            <w:ind w:left="0"/>
                            <w:rPr>
                              <w:i w:val="0"/>
                              <w:sz w:val="16"/>
                            </w:rPr>
                          </w:pPr>
                          <w:r>
                            <w:rPr>
                              <w:i w:val="0"/>
                              <w:sz w:val="16"/>
                            </w:rPr>
                            <w:t>Gerente de Relaciones Públicas y Comunicaciones</w:t>
                          </w:r>
                        </w:p>
                        <w:p w14:paraId="05095B86" w14:textId="113C52DC" w:rsidR="006A7575" w:rsidRPr="004201C2" w:rsidRDefault="00211DFE" w:rsidP="006A7575">
                          <w:pPr>
                            <w:pStyle w:val="Textkrper-Zeileneinzug"/>
                            <w:ind w:left="0"/>
                            <w:rPr>
                              <w:i w:val="0"/>
                              <w:sz w:val="16"/>
                              <w:szCs w:val="16"/>
                            </w:rPr>
                          </w:pPr>
                          <w:r>
                            <w:rPr>
                              <w:i w:val="0"/>
                              <w:sz w:val="16"/>
                            </w:rPr>
                            <w:t>Tel. +49 8638 9810 568</w:t>
                          </w:r>
                        </w:p>
                        <w:p w14:paraId="5308D282" w14:textId="4BED91CF" w:rsidR="006A7575" w:rsidRPr="004201C2" w:rsidRDefault="008179E6" w:rsidP="006A7575">
                          <w:pPr>
                            <w:pStyle w:val="Textkrper-Zeileneinzug"/>
                            <w:ind w:left="0"/>
                            <w:rPr>
                              <w:rStyle w:val="Hyperlink"/>
                              <w:i w:val="0"/>
                              <w:iCs w:val="0"/>
                              <w:sz w:val="16"/>
                            </w:rPr>
                          </w:pPr>
                          <w:r>
                            <w:rPr>
                              <w:i w:val="0"/>
                              <w:sz w:val="16"/>
                            </w:rPr>
                            <w:fldChar w:fldCharType="begin"/>
                          </w:r>
                          <w:r w:rsidR="00656E0C">
                            <w:rPr>
                              <w:i w:val="0"/>
                              <w:sz w:val="16"/>
                            </w:rPr>
                            <w:instrText>HYPERLINK "C:\\Users\\schmid62\\AppData\\Local\\Microsoft\\Windows\\INetCache\\Content.Outlook\\L3GPXLPI\\juliane.schmidhuber@kraiburg-tpe.com"</w:instrText>
                          </w:r>
                          <w:r>
                            <w:rPr>
                              <w:i w:val="0"/>
                              <w:sz w:val="16"/>
                            </w:rPr>
                            <w:fldChar w:fldCharType="separate"/>
                          </w:r>
                          <w:r>
                            <w:rPr>
                              <w:rStyle w:val="Hyperlink"/>
                              <w:i w:val="0"/>
                              <w:sz w:val="16"/>
                            </w:rPr>
                            <w:t>juliane.schmidhuber@kraiburg-tpe.com</w:t>
                          </w:r>
                        </w:p>
                        <w:p w14:paraId="1480B339" w14:textId="75A02E5D" w:rsidR="006A7575" w:rsidRPr="004201C2" w:rsidRDefault="008179E6" w:rsidP="006A7575">
                          <w:pPr>
                            <w:pStyle w:val="Textkrper-Zeileneinzug"/>
                            <w:ind w:left="0"/>
                            <w:rPr>
                              <w:sz w:val="16"/>
                            </w:rPr>
                          </w:pPr>
                          <w:r>
                            <w:rPr>
                              <w:i w:val="0"/>
                              <w:sz w:val="16"/>
                            </w:rPr>
                            <w:fldChar w:fldCharType="end"/>
                          </w:r>
                        </w:p>
                        <w:p w14:paraId="28685E10" w14:textId="77777777" w:rsidR="006A7575" w:rsidRPr="004201C2" w:rsidRDefault="006A7575" w:rsidP="006A7575">
                          <w:pPr>
                            <w:pStyle w:val="Kopfzeile"/>
                            <w:spacing w:line="360" w:lineRule="auto"/>
                            <w:rPr>
                              <w:rFonts w:ascii="Arial" w:hAnsi="Arial" w:cs="Arial"/>
                              <w:i/>
                              <w:iCs/>
                              <w:sz w:val="16"/>
                              <w:szCs w:val="16"/>
                            </w:rPr>
                          </w:pPr>
                          <w:r>
                            <w:rPr>
                              <w:rFonts w:ascii="Arial" w:hAnsi="Arial"/>
                              <w:i/>
                              <w:sz w:val="16"/>
                            </w:rPr>
                            <w:t>Asia-Pacífico</w:t>
                          </w:r>
                        </w:p>
                        <w:p w14:paraId="46ED42CF" w14:textId="77777777" w:rsidR="006A7575" w:rsidRPr="004201C2" w:rsidRDefault="006A7575" w:rsidP="006A7575">
                          <w:pPr>
                            <w:pStyle w:val="Kopfzeile"/>
                            <w:spacing w:line="360" w:lineRule="auto"/>
                            <w:rPr>
                              <w:rFonts w:ascii="Arial" w:hAnsi="Arial" w:cs="Arial"/>
                              <w:sz w:val="16"/>
                              <w:szCs w:val="16"/>
                            </w:rPr>
                          </w:pPr>
                          <w:r>
                            <w:rPr>
                              <w:rFonts w:ascii="Arial" w:hAnsi="Arial"/>
                              <w:sz w:val="16"/>
                            </w:rPr>
                            <w:t>Bridget Ngang</w:t>
                          </w:r>
                        </w:p>
                        <w:p w14:paraId="1728E57B" w14:textId="77777777" w:rsidR="006A7575" w:rsidRPr="00D75413" w:rsidRDefault="006A7575" w:rsidP="006A7575">
                          <w:pPr>
                            <w:pStyle w:val="Kopfzeile"/>
                            <w:spacing w:line="360" w:lineRule="auto"/>
                            <w:rPr>
                              <w:rFonts w:ascii="Arial" w:hAnsi="Arial" w:cs="Arial"/>
                              <w:sz w:val="16"/>
                              <w:szCs w:val="16"/>
                            </w:rPr>
                          </w:pPr>
                          <w:r>
                            <w:rPr>
                              <w:rFonts w:ascii="Arial" w:hAnsi="Arial"/>
                              <w:sz w:val="16"/>
                            </w:rPr>
                            <w:t>Gerente de Marketing, Asia-Pacífico</w:t>
                          </w:r>
                        </w:p>
                        <w:p w14:paraId="16F850D7" w14:textId="77777777" w:rsidR="006A7575" w:rsidRPr="004201C2" w:rsidRDefault="00211DFE" w:rsidP="006A7575">
                          <w:pPr>
                            <w:pStyle w:val="Kopfzeile"/>
                            <w:spacing w:line="360" w:lineRule="auto"/>
                            <w:rPr>
                              <w:rFonts w:ascii="Arial" w:hAnsi="Arial" w:cs="Arial"/>
                              <w:sz w:val="16"/>
                              <w:szCs w:val="16"/>
                            </w:rPr>
                          </w:pPr>
                          <w:r>
                            <w:rPr>
                              <w:rFonts w:ascii="Arial" w:hAnsi="Arial"/>
                              <w:sz w:val="16"/>
                            </w:rPr>
                            <w:t>Tel. +603 9545 6301</w:t>
                          </w:r>
                        </w:p>
                        <w:p w14:paraId="4F420193" w14:textId="77777777" w:rsidR="006A7575" w:rsidRPr="004201C2" w:rsidRDefault="00A71374" w:rsidP="006A7575">
                          <w:pPr>
                            <w:pStyle w:val="Kopfzeile"/>
                            <w:spacing w:line="360" w:lineRule="auto"/>
                            <w:rPr>
                              <w:rFonts w:ascii="Arial" w:hAnsi="Arial" w:cs="Arial"/>
                              <w:sz w:val="16"/>
                              <w:szCs w:val="16"/>
                            </w:rPr>
                          </w:pPr>
                          <w:hyperlink r:id="rId2" w:history="1">
                            <w:r w:rsidR="003B50FA">
                              <w:rPr>
                                <w:rStyle w:val="Hyperlink"/>
                                <w:rFonts w:ascii="Arial" w:hAnsi="Arial"/>
                                <w:sz w:val="16"/>
                              </w:rPr>
                              <w:t>bridget.ngang@kraiburg-tpe.com</w:t>
                            </w:r>
                          </w:hyperlink>
                        </w:p>
                        <w:p w14:paraId="32434A75" w14:textId="77777777" w:rsidR="006A7575" w:rsidRPr="009B065D" w:rsidRDefault="006A7575" w:rsidP="006A7575">
                          <w:pPr>
                            <w:pStyle w:val="Textkrper-Zeileneinzug"/>
                            <w:ind w:left="0"/>
                            <w:rPr>
                              <w:bCs/>
                              <w:sz w:val="16"/>
                              <w:szCs w:val="16"/>
                              <w:lang w:val="es-AR"/>
                            </w:rPr>
                          </w:pPr>
                        </w:p>
                        <w:p w14:paraId="5A8C2D1D" w14:textId="77777777" w:rsidR="006A7575" w:rsidRPr="004201C2" w:rsidRDefault="006A7575" w:rsidP="006A7575">
                          <w:pPr>
                            <w:pStyle w:val="Textkrper-Zeileneinzug"/>
                            <w:ind w:left="0"/>
                            <w:rPr>
                              <w:rStyle w:val="Hyperlink"/>
                              <w:b/>
                              <w:i w:val="0"/>
                              <w:sz w:val="16"/>
                            </w:rPr>
                          </w:pPr>
                          <w:r>
                            <w:rPr>
                              <w:b/>
                              <w:i w:val="0"/>
                              <w:sz w:val="16"/>
                            </w:rPr>
                            <w:t>Agencia de comunicación</w:t>
                          </w:r>
                        </w:p>
                        <w:p w14:paraId="4EAB9DBB"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28CEF3DD"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266E3277" w14:textId="29D18707" w:rsidR="006A7575" w:rsidRDefault="00211DFE" w:rsidP="006A7575">
                          <w:pPr>
                            <w:spacing w:after="0" w:line="360" w:lineRule="auto"/>
                            <w:rPr>
                              <w:rFonts w:ascii="Arial" w:hAnsi="Arial" w:cs="Arial"/>
                              <w:sz w:val="16"/>
                            </w:rPr>
                          </w:pPr>
                          <w:r>
                            <w:rPr>
                              <w:rFonts w:ascii="Arial" w:hAnsi="Arial"/>
                              <w:sz w:val="16"/>
                            </w:rPr>
                            <w:t>Tel. +31 164 317 036</w:t>
                          </w:r>
                        </w:p>
                        <w:p w14:paraId="6635CFF6" w14:textId="397807F4" w:rsidR="00001797" w:rsidRPr="00211DFE" w:rsidRDefault="00001797" w:rsidP="006A7575">
                          <w:pPr>
                            <w:spacing w:after="0" w:line="360" w:lineRule="auto"/>
                            <w:rPr>
                              <w:rFonts w:ascii="Arial" w:hAnsi="Arial" w:cs="Arial"/>
                              <w:sz w:val="16"/>
                            </w:rPr>
                          </w:pPr>
                          <w:r>
                            <w:rPr>
                              <w:rFonts w:ascii="Arial" w:hAnsi="Arial"/>
                              <w:sz w:val="16"/>
                            </w:rPr>
                            <w:t>snielsen@emg-marcom.com</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63BECDCE" w14:textId="77777777" w:rsidR="006A7575" w:rsidRPr="00211DFE" w:rsidRDefault="006A7575" w:rsidP="006A7575">
                    <w:pPr>
                      <w:pStyle w:val="Kopfzeile"/>
                      <w:rPr>
                        <w:rFonts w:ascii="Arial" w:hAnsi="Arial" w:cs="Arial"/>
                        <w:b/>
                        <w:sz w:val="16"/>
                        <w:szCs w:val="16"/>
                      </w:rPr>
                    </w:pPr>
                    <w:r>
                      <w:rPr>
                        <w:rFonts w:ascii="Arial" w:hAnsi="Arial"/>
                        <w:b/>
                        <w:sz w:val="16"/>
                      </w:rPr>
                      <w:t>Contacto de prensa</w:t>
                    </w:r>
                  </w:p>
                  <w:p w14:paraId="29EA3233" w14:textId="77777777" w:rsidR="006A7575" w:rsidRPr="00243A9F" w:rsidRDefault="006A7575" w:rsidP="006A7575">
                    <w:pPr>
                      <w:pStyle w:val="Textkrper-Zeileneinzug"/>
                      <w:ind w:left="0"/>
                      <w:rPr>
                        <w:bCs/>
                        <w:sz w:val="16"/>
                        <w:szCs w:val="16"/>
                        <w:lang w:val="en-US"/>
                      </w:rPr>
                    </w:pPr>
                  </w:p>
                  <w:p w14:paraId="1894AA9E" w14:textId="77777777" w:rsidR="006A7575" w:rsidRPr="00211DFE" w:rsidRDefault="006A7575" w:rsidP="006A7575">
                    <w:pPr>
                      <w:pStyle w:val="Textkrper-Zeileneinzug"/>
                      <w:ind w:left="0"/>
                      <w:rPr>
                        <w:i w:val="0"/>
                        <w:sz w:val="16"/>
                        <w:szCs w:val="16"/>
                      </w:rPr>
                    </w:pPr>
                    <w:r>
                      <w:rPr>
                        <w:sz w:val="16"/>
                      </w:rPr>
                      <w:t>Europa, Oriente Medio, África y América</w:t>
                    </w:r>
                  </w:p>
                  <w:p w14:paraId="1A622BF1" w14:textId="0155824F" w:rsidR="006A7575" w:rsidRPr="004201C2" w:rsidRDefault="008179E6" w:rsidP="006A7575">
                    <w:pPr>
                      <w:pStyle w:val="Textkrper-Zeileneinzug"/>
                      <w:ind w:left="0"/>
                      <w:rPr>
                        <w:i w:val="0"/>
                        <w:sz w:val="16"/>
                        <w:szCs w:val="16"/>
                      </w:rPr>
                    </w:pPr>
                    <w:r>
                      <w:rPr>
                        <w:i w:val="0"/>
                        <w:sz w:val="16"/>
                      </w:rPr>
                      <w:t>Juliane Schmidhuber</w:t>
                    </w:r>
                  </w:p>
                  <w:p w14:paraId="52437818" w14:textId="77777777" w:rsidR="008179E6" w:rsidRPr="004201C2" w:rsidRDefault="008179E6" w:rsidP="006A7575">
                    <w:pPr>
                      <w:pStyle w:val="Textkrper-Zeileneinzug"/>
                      <w:ind w:left="0"/>
                      <w:rPr>
                        <w:i w:val="0"/>
                        <w:sz w:val="16"/>
                      </w:rPr>
                    </w:pPr>
                    <w:r>
                      <w:rPr>
                        <w:i w:val="0"/>
                        <w:sz w:val="16"/>
                      </w:rPr>
                      <w:t>Gerente de Relaciones Públicas y Comunicaciones</w:t>
                    </w:r>
                  </w:p>
                  <w:p w14:paraId="05095B86" w14:textId="113C52DC" w:rsidR="006A7575" w:rsidRPr="004201C2" w:rsidRDefault="00211DFE" w:rsidP="006A7575">
                    <w:pPr>
                      <w:pStyle w:val="Textkrper-Zeileneinzug"/>
                      <w:ind w:left="0"/>
                      <w:rPr>
                        <w:i w:val="0"/>
                        <w:sz w:val="16"/>
                        <w:szCs w:val="16"/>
                      </w:rPr>
                    </w:pPr>
                    <w:r>
                      <w:rPr>
                        <w:i w:val="0"/>
                        <w:sz w:val="16"/>
                      </w:rPr>
                      <w:t>Tel. +49 8638 9810 568</w:t>
                    </w:r>
                  </w:p>
                  <w:p w14:paraId="5308D282" w14:textId="4BED91CF" w:rsidR="006A7575" w:rsidRPr="004201C2" w:rsidRDefault="008179E6" w:rsidP="006A7575">
                    <w:pPr>
                      <w:pStyle w:val="Textkrper-Zeileneinzug"/>
                      <w:ind w:left="0"/>
                      <w:rPr>
                        <w:rStyle w:val="Hyperlink"/>
                        <w:i w:val="0"/>
                        <w:iCs w:val="0"/>
                        <w:sz w:val="16"/>
                      </w:rPr>
                    </w:pPr>
                    <w:r>
                      <w:rPr>
                        <w:i w:val="0"/>
                        <w:sz w:val="16"/>
                      </w:rPr>
                      <w:fldChar w:fldCharType="begin"/>
                    </w:r>
                    <w:r w:rsidR="00656E0C">
                      <w:rPr>
                        <w:i w:val="0"/>
                        <w:sz w:val="16"/>
                      </w:rPr>
                      <w:instrText>HYPERLINK "C:\\Users\\schmid62\\AppData\\Local\\Microsoft\\Windows\\INetCache\\Content.Outlook\\L3GPXLPI\\juliane.schmidhuber@kraiburg-tpe.com"</w:instrText>
                    </w:r>
                    <w:r>
                      <w:rPr>
                        <w:i w:val="0"/>
                        <w:sz w:val="16"/>
                      </w:rPr>
                      <w:fldChar w:fldCharType="separate"/>
                    </w:r>
                    <w:r>
                      <w:rPr>
                        <w:rStyle w:val="Hyperlink"/>
                        <w:i w:val="0"/>
                        <w:sz w:val="16"/>
                      </w:rPr>
                      <w:t>juliane.schmidhuber@kraiburg-tpe.com</w:t>
                    </w:r>
                  </w:p>
                  <w:p w14:paraId="1480B339" w14:textId="75A02E5D" w:rsidR="006A7575" w:rsidRPr="004201C2" w:rsidRDefault="008179E6" w:rsidP="006A7575">
                    <w:pPr>
                      <w:pStyle w:val="Textkrper-Zeileneinzug"/>
                      <w:ind w:left="0"/>
                      <w:rPr>
                        <w:sz w:val="16"/>
                      </w:rPr>
                    </w:pPr>
                    <w:r>
                      <w:rPr>
                        <w:i w:val="0"/>
                        <w:sz w:val="16"/>
                      </w:rPr>
                      <w:fldChar w:fldCharType="end"/>
                    </w:r>
                  </w:p>
                  <w:p w14:paraId="28685E10" w14:textId="77777777" w:rsidR="006A7575" w:rsidRPr="004201C2" w:rsidRDefault="006A7575" w:rsidP="006A7575">
                    <w:pPr>
                      <w:pStyle w:val="Kopfzeile"/>
                      <w:spacing w:line="360" w:lineRule="auto"/>
                      <w:rPr>
                        <w:rFonts w:ascii="Arial" w:hAnsi="Arial" w:cs="Arial"/>
                        <w:i/>
                        <w:iCs/>
                        <w:sz w:val="16"/>
                        <w:szCs w:val="16"/>
                      </w:rPr>
                    </w:pPr>
                    <w:r>
                      <w:rPr>
                        <w:rFonts w:ascii="Arial" w:hAnsi="Arial"/>
                        <w:i/>
                        <w:sz w:val="16"/>
                      </w:rPr>
                      <w:t>Asia-Pacífico</w:t>
                    </w:r>
                  </w:p>
                  <w:p w14:paraId="46ED42CF" w14:textId="77777777" w:rsidR="006A7575" w:rsidRPr="004201C2" w:rsidRDefault="006A7575" w:rsidP="006A7575">
                    <w:pPr>
                      <w:pStyle w:val="Kopfzeile"/>
                      <w:spacing w:line="360" w:lineRule="auto"/>
                      <w:rPr>
                        <w:rFonts w:ascii="Arial" w:hAnsi="Arial" w:cs="Arial"/>
                        <w:sz w:val="16"/>
                        <w:szCs w:val="16"/>
                      </w:rPr>
                    </w:pPr>
                    <w:r>
                      <w:rPr>
                        <w:rFonts w:ascii="Arial" w:hAnsi="Arial"/>
                        <w:sz w:val="16"/>
                      </w:rPr>
                      <w:t>Bridget Ngang</w:t>
                    </w:r>
                  </w:p>
                  <w:p w14:paraId="1728E57B" w14:textId="77777777" w:rsidR="006A7575" w:rsidRPr="00D75413" w:rsidRDefault="006A7575" w:rsidP="006A7575">
                    <w:pPr>
                      <w:pStyle w:val="Kopfzeile"/>
                      <w:spacing w:line="360" w:lineRule="auto"/>
                      <w:rPr>
                        <w:rFonts w:ascii="Arial" w:hAnsi="Arial" w:cs="Arial"/>
                        <w:sz w:val="16"/>
                        <w:szCs w:val="16"/>
                      </w:rPr>
                    </w:pPr>
                    <w:r>
                      <w:rPr>
                        <w:rFonts w:ascii="Arial" w:hAnsi="Arial"/>
                        <w:sz w:val="16"/>
                      </w:rPr>
                      <w:t>Gerente de Marketing, Asia-Pacífico</w:t>
                    </w:r>
                  </w:p>
                  <w:p w14:paraId="16F850D7" w14:textId="77777777" w:rsidR="006A7575" w:rsidRPr="004201C2" w:rsidRDefault="00211DFE" w:rsidP="006A7575">
                    <w:pPr>
                      <w:pStyle w:val="Kopfzeile"/>
                      <w:spacing w:line="360" w:lineRule="auto"/>
                      <w:rPr>
                        <w:rFonts w:ascii="Arial" w:hAnsi="Arial" w:cs="Arial"/>
                        <w:sz w:val="16"/>
                        <w:szCs w:val="16"/>
                      </w:rPr>
                    </w:pPr>
                    <w:r>
                      <w:rPr>
                        <w:rFonts w:ascii="Arial" w:hAnsi="Arial"/>
                        <w:sz w:val="16"/>
                      </w:rPr>
                      <w:t>Tel. +603 9545 6301</w:t>
                    </w:r>
                  </w:p>
                  <w:p w14:paraId="4F420193" w14:textId="77777777" w:rsidR="006A7575" w:rsidRPr="004201C2" w:rsidRDefault="00243A9F" w:rsidP="006A7575">
                    <w:pPr>
                      <w:pStyle w:val="Kopfzeile"/>
                      <w:spacing w:line="360" w:lineRule="auto"/>
                      <w:rPr>
                        <w:rFonts w:ascii="Arial" w:hAnsi="Arial" w:cs="Arial"/>
                        <w:sz w:val="16"/>
                        <w:szCs w:val="16"/>
                      </w:rPr>
                    </w:pPr>
                    <w:hyperlink r:id="rId3" w:history="1">
                      <w:r w:rsidR="003B50FA">
                        <w:rPr>
                          <w:rStyle w:val="Hyperlink"/>
                          <w:rFonts w:ascii="Arial" w:hAnsi="Arial"/>
                          <w:sz w:val="16"/>
                        </w:rPr>
                        <w:t>bridget.ngang@kraiburg-tpe.com</w:t>
                      </w:r>
                    </w:hyperlink>
                  </w:p>
                  <w:p w14:paraId="32434A75" w14:textId="77777777" w:rsidR="006A7575" w:rsidRPr="009B065D" w:rsidRDefault="006A7575" w:rsidP="006A7575">
                    <w:pPr>
                      <w:pStyle w:val="Textkrper-Zeileneinzug"/>
                      <w:ind w:left="0"/>
                      <w:rPr>
                        <w:bCs/>
                        <w:sz w:val="16"/>
                        <w:szCs w:val="16"/>
                        <w:lang w:val="es-AR"/>
                      </w:rPr>
                    </w:pPr>
                  </w:p>
                  <w:p w14:paraId="5A8C2D1D" w14:textId="77777777" w:rsidR="006A7575" w:rsidRPr="004201C2" w:rsidRDefault="006A7575" w:rsidP="006A7575">
                    <w:pPr>
                      <w:pStyle w:val="Textkrper-Zeileneinzug"/>
                      <w:ind w:left="0"/>
                      <w:rPr>
                        <w:rStyle w:val="Hyperlink"/>
                        <w:b/>
                        <w:i w:val="0"/>
                        <w:sz w:val="16"/>
                      </w:rPr>
                    </w:pPr>
                    <w:r>
                      <w:rPr>
                        <w:b/>
                        <w:i w:val="0"/>
                        <w:sz w:val="16"/>
                      </w:rPr>
                      <w:t>Agencia de comunicación</w:t>
                    </w:r>
                  </w:p>
                  <w:p w14:paraId="4EAB9DBB"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28CEF3DD"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266E3277" w14:textId="29D18707" w:rsidR="006A7575" w:rsidRDefault="00211DFE" w:rsidP="006A7575">
                    <w:pPr>
                      <w:spacing w:after="0" w:line="360" w:lineRule="auto"/>
                      <w:rPr>
                        <w:rFonts w:ascii="Arial" w:hAnsi="Arial" w:cs="Arial"/>
                        <w:sz w:val="16"/>
                      </w:rPr>
                    </w:pPr>
                    <w:r>
                      <w:rPr>
                        <w:rFonts w:ascii="Arial" w:hAnsi="Arial"/>
                        <w:sz w:val="16"/>
                      </w:rPr>
                      <w:t>Tel. +31 164 317 036</w:t>
                    </w:r>
                  </w:p>
                  <w:p w14:paraId="6635CFF6" w14:textId="397807F4" w:rsidR="00001797" w:rsidRPr="00211DFE" w:rsidRDefault="00001797" w:rsidP="006A7575">
                    <w:pPr>
                      <w:spacing w:after="0" w:line="360" w:lineRule="auto"/>
                      <w:rPr>
                        <w:rFonts w:ascii="Arial" w:hAnsi="Arial" w:cs="Arial"/>
                        <w:sz w:val="16"/>
                      </w:rPr>
                    </w:pPr>
                    <w:r>
                      <w:rPr>
                        <w:rFonts w:ascii="Arial" w:hAnsi="Arial"/>
                        <w:sz w:val="16"/>
                      </w:rPr>
                      <w:t>snielsen@emg-marcom.com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A48C8"/>
    <w:multiLevelType w:val="hybridMultilevel"/>
    <w:tmpl w:val="D2F6C9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7F218C5"/>
    <w:multiLevelType w:val="hybridMultilevel"/>
    <w:tmpl w:val="764490B0"/>
    <w:lvl w:ilvl="0" w:tplc="2F5ADF2E">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2D70C4"/>
    <w:multiLevelType w:val="hybridMultilevel"/>
    <w:tmpl w:val="D0525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524AB4"/>
    <w:multiLevelType w:val="hybridMultilevel"/>
    <w:tmpl w:val="27CE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3820CA"/>
    <w:multiLevelType w:val="hybridMultilevel"/>
    <w:tmpl w:val="5BB6B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0"/>
  </w:num>
  <w:num w:numId="4">
    <w:abstractNumId w:val="4"/>
  </w:num>
  <w:num w:numId="5">
    <w:abstractNumId w:val="12"/>
  </w:num>
  <w:num w:numId="6">
    <w:abstractNumId w:val="8"/>
  </w:num>
  <w:num w:numId="7">
    <w:abstractNumId w:val="7"/>
  </w:num>
  <w:num w:numId="8">
    <w:abstractNumId w:val="3"/>
  </w:num>
  <w:num w:numId="9">
    <w:abstractNumId w:val="5"/>
  </w:num>
  <w:num w:numId="10">
    <w:abstractNumId w:val="6"/>
  </w:num>
  <w:num w:numId="11">
    <w:abstractNumId w:val="11"/>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1797"/>
    <w:rsid w:val="00002745"/>
    <w:rsid w:val="00010D19"/>
    <w:rsid w:val="000134F1"/>
    <w:rsid w:val="00020F93"/>
    <w:rsid w:val="000255B6"/>
    <w:rsid w:val="000277F0"/>
    <w:rsid w:val="00041B77"/>
    <w:rsid w:val="0004695A"/>
    <w:rsid w:val="00055344"/>
    <w:rsid w:val="00056B98"/>
    <w:rsid w:val="000672C5"/>
    <w:rsid w:val="00071236"/>
    <w:rsid w:val="000734B0"/>
    <w:rsid w:val="0008142C"/>
    <w:rsid w:val="00083596"/>
    <w:rsid w:val="0008699C"/>
    <w:rsid w:val="00096CA7"/>
    <w:rsid w:val="00097D31"/>
    <w:rsid w:val="000A510D"/>
    <w:rsid w:val="000A519F"/>
    <w:rsid w:val="000B180F"/>
    <w:rsid w:val="000B4D01"/>
    <w:rsid w:val="000B52C9"/>
    <w:rsid w:val="000B6785"/>
    <w:rsid w:val="000B6A97"/>
    <w:rsid w:val="000C1C24"/>
    <w:rsid w:val="000C26C8"/>
    <w:rsid w:val="000D0D0C"/>
    <w:rsid w:val="000D12E7"/>
    <w:rsid w:val="000D178A"/>
    <w:rsid w:val="000E2D1F"/>
    <w:rsid w:val="000E7E11"/>
    <w:rsid w:val="000F0A44"/>
    <w:rsid w:val="000F0ED0"/>
    <w:rsid w:val="000F2C44"/>
    <w:rsid w:val="000F2DAE"/>
    <w:rsid w:val="000F32CD"/>
    <w:rsid w:val="000F7C99"/>
    <w:rsid w:val="001025C8"/>
    <w:rsid w:val="00110496"/>
    <w:rsid w:val="0011449E"/>
    <w:rsid w:val="001246FA"/>
    <w:rsid w:val="00135778"/>
    <w:rsid w:val="00137B04"/>
    <w:rsid w:val="00144072"/>
    <w:rsid w:val="00146E7E"/>
    <w:rsid w:val="00147561"/>
    <w:rsid w:val="0015332C"/>
    <w:rsid w:val="00153FC3"/>
    <w:rsid w:val="00156A2A"/>
    <w:rsid w:val="00163A3D"/>
    <w:rsid w:val="00163E63"/>
    <w:rsid w:val="0017332B"/>
    <w:rsid w:val="00180A3E"/>
    <w:rsid w:val="00180F66"/>
    <w:rsid w:val="0018778C"/>
    <w:rsid w:val="00195644"/>
    <w:rsid w:val="001A1A47"/>
    <w:rsid w:val="001A3655"/>
    <w:rsid w:val="001A4BDC"/>
    <w:rsid w:val="001B0571"/>
    <w:rsid w:val="001B0799"/>
    <w:rsid w:val="001B23F6"/>
    <w:rsid w:val="001C1240"/>
    <w:rsid w:val="001C3F11"/>
    <w:rsid w:val="001C4EAE"/>
    <w:rsid w:val="001C5254"/>
    <w:rsid w:val="001C68DC"/>
    <w:rsid w:val="001E0614"/>
    <w:rsid w:val="00200C87"/>
    <w:rsid w:val="00201710"/>
    <w:rsid w:val="00202FEA"/>
    <w:rsid w:val="002067CF"/>
    <w:rsid w:val="00211DFE"/>
    <w:rsid w:val="002149FA"/>
    <w:rsid w:val="00216D8A"/>
    <w:rsid w:val="00225FD8"/>
    <w:rsid w:val="00235BA5"/>
    <w:rsid w:val="00236DEA"/>
    <w:rsid w:val="00240DBC"/>
    <w:rsid w:val="002412D4"/>
    <w:rsid w:val="00243A9F"/>
    <w:rsid w:val="0026112D"/>
    <w:rsid w:val="002631F5"/>
    <w:rsid w:val="00265043"/>
    <w:rsid w:val="00276A7E"/>
    <w:rsid w:val="002824BA"/>
    <w:rsid w:val="00290773"/>
    <w:rsid w:val="0029752E"/>
    <w:rsid w:val="002A37DD"/>
    <w:rsid w:val="002B18AB"/>
    <w:rsid w:val="002B3A55"/>
    <w:rsid w:val="002B4542"/>
    <w:rsid w:val="002C4280"/>
    <w:rsid w:val="002C6993"/>
    <w:rsid w:val="002C7DEB"/>
    <w:rsid w:val="002D5630"/>
    <w:rsid w:val="002D61DD"/>
    <w:rsid w:val="002F2061"/>
    <w:rsid w:val="002F2886"/>
    <w:rsid w:val="002F4E8D"/>
    <w:rsid w:val="002F563D"/>
    <w:rsid w:val="003004CC"/>
    <w:rsid w:val="003007E3"/>
    <w:rsid w:val="00312AC5"/>
    <w:rsid w:val="00314A78"/>
    <w:rsid w:val="00317A5A"/>
    <w:rsid w:val="003317C1"/>
    <w:rsid w:val="003465CD"/>
    <w:rsid w:val="00347279"/>
    <w:rsid w:val="003475EF"/>
    <w:rsid w:val="003511D5"/>
    <w:rsid w:val="0035675F"/>
    <w:rsid w:val="00356CC1"/>
    <w:rsid w:val="0036379A"/>
    <w:rsid w:val="0037152D"/>
    <w:rsid w:val="003720FA"/>
    <w:rsid w:val="0037287A"/>
    <w:rsid w:val="0037310E"/>
    <w:rsid w:val="003852C6"/>
    <w:rsid w:val="00385A9C"/>
    <w:rsid w:val="00395592"/>
    <w:rsid w:val="003A53B6"/>
    <w:rsid w:val="003B3372"/>
    <w:rsid w:val="003B4BB3"/>
    <w:rsid w:val="003B50FA"/>
    <w:rsid w:val="003B668C"/>
    <w:rsid w:val="003C5760"/>
    <w:rsid w:val="003C68FF"/>
    <w:rsid w:val="003C6DEF"/>
    <w:rsid w:val="003C78DA"/>
    <w:rsid w:val="003C7AB7"/>
    <w:rsid w:val="003D2A50"/>
    <w:rsid w:val="003D3591"/>
    <w:rsid w:val="003D3EE7"/>
    <w:rsid w:val="003D5B9E"/>
    <w:rsid w:val="003D7F34"/>
    <w:rsid w:val="003F6453"/>
    <w:rsid w:val="004002A2"/>
    <w:rsid w:val="00403279"/>
    <w:rsid w:val="00403725"/>
    <w:rsid w:val="004047A2"/>
    <w:rsid w:val="00406C85"/>
    <w:rsid w:val="004074EE"/>
    <w:rsid w:val="004201C2"/>
    <w:rsid w:val="00424BA2"/>
    <w:rsid w:val="00444C92"/>
    <w:rsid w:val="00456843"/>
    <w:rsid w:val="00456A3B"/>
    <w:rsid w:val="0045779C"/>
    <w:rsid w:val="004622D9"/>
    <w:rsid w:val="0046365A"/>
    <w:rsid w:val="00471A94"/>
    <w:rsid w:val="00481947"/>
    <w:rsid w:val="00491DDB"/>
    <w:rsid w:val="004A31CE"/>
    <w:rsid w:val="004A3BA1"/>
    <w:rsid w:val="004A62E0"/>
    <w:rsid w:val="004C54DB"/>
    <w:rsid w:val="004C6E24"/>
    <w:rsid w:val="004D3645"/>
    <w:rsid w:val="004D5BAF"/>
    <w:rsid w:val="004E171D"/>
    <w:rsid w:val="00500E2A"/>
    <w:rsid w:val="00502615"/>
    <w:rsid w:val="0050419E"/>
    <w:rsid w:val="0050563B"/>
    <w:rsid w:val="0050715A"/>
    <w:rsid w:val="00507C41"/>
    <w:rsid w:val="00526A4B"/>
    <w:rsid w:val="005275DB"/>
    <w:rsid w:val="00534B6F"/>
    <w:rsid w:val="00534DE7"/>
    <w:rsid w:val="00536A97"/>
    <w:rsid w:val="00547B3E"/>
    <w:rsid w:val="00550C61"/>
    <w:rsid w:val="00567109"/>
    <w:rsid w:val="00567FBD"/>
    <w:rsid w:val="005700E5"/>
    <w:rsid w:val="005741D7"/>
    <w:rsid w:val="00576F8C"/>
    <w:rsid w:val="0059553E"/>
    <w:rsid w:val="00596A6B"/>
    <w:rsid w:val="005B54B8"/>
    <w:rsid w:val="005D467D"/>
    <w:rsid w:val="005E1C3F"/>
    <w:rsid w:val="005F04B2"/>
    <w:rsid w:val="00614013"/>
    <w:rsid w:val="0062265A"/>
    <w:rsid w:val="00624D84"/>
    <w:rsid w:val="006466ED"/>
    <w:rsid w:val="00656148"/>
    <w:rsid w:val="00656E0C"/>
    <w:rsid w:val="00661BAB"/>
    <w:rsid w:val="00664B00"/>
    <w:rsid w:val="00666EA8"/>
    <w:rsid w:val="0067051E"/>
    <w:rsid w:val="006709AB"/>
    <w:rsid w:val="00671FF8"/>
    <w:rsid w:val="006733E0"/>
    <w:rsid w:val="00673E57"/>
    <w:rsid w:val="00676BED"/>
    <w:rsid w:val="006825E7"/>
    <w:rsid w:val="00687767"/>
    <w:rsid w:val="00692FA4"/>
    <w:rsid w:val="00693B59"/>
    <w:rsid w:val="006A0ECF"/>
    <w:rsid w:val="006A6F4D"/>
    <w:rsid w:val="006A7575"/>
    <w:rsid w:val="006A7D0E"/>
    <w:rsid w:val="006B0D90"/>
    <w:rsid w:val="006B1DAF"/>
    <w:rsid w:val="006B33D8"/>
    <w:rsid w:val="006C066C"/>
    <w:rsid w:val="006D0902"/>
    <w:rsid w:val="006E4452"/>
    <w:rsid w:val="006E4B80"/>
    <w:rsid w:val="006E65CF"/>
    <w:rsid w:val="006F4634"/>
    <w:rsid w:val="0071575E"/>
    <w:rsid w:val="00722A47"/>
    <w:rsid w:val="00724DF8"/>
    <w:rsid w:val="007329E1"/>
    <w:rsid w:val="00735184"/>
    <w:rsid w:val="00741A91"/>
    <w:rsid w:val="00742CD0"/>
    <w:rsid w:val="00744F3B"/>
    <w:rsid w:val="00764351"/>
    <w:rsid w:val="00777B2F"/>
    <w:rsid w:val="0078239C"/>
    <w:rsid w:val="007831E2"/>
    <w:rsid w:val="00784C57"/>
    <w:rsid w:val="00797539"/>
    <w:rsid w:val="007A6748"/>
    <w:rsid w:val="007B4C2D"/>
    <w:rsid w:val="007D30B0"/>
    <w:rsid w:val="007D7444"/>
    <w:rsid w:val="007F1877"/>
    <w:rsid w:val="007F2D40"/>
    <w:rsid w:val="007F3DBF"/>
    <w:rsid w:val="007F55EF"/>
    <w:rsid w:val="00807DBB"/>
    <w:rsid w:val="008156FD"/>
    <w:rsid w:val="008179E6"/>
    <w:rsid w:val="0083784F"/>
    <w:rsid w:val="008519D9"/>
    <w:rsid w:val="00863888"/>
    <w:rsid w:val="0088592F"/>
    <w:rsid w:val="00885E31"/>
    <w:rsid w:val="00893ECA"/>
    <w:rsid w:val="0089751D"/>
    <w:rsid w:val="008B1F30"/>
    <w:rsid w:val="008B2E96"/>
    <w:rsid w:val="008B40E5"/>
    <w:rsid w:val="008B6AFF"/>
    <w:rsid w:val="008C43CA"/>
    <w:rsid w:val="008C5671"/>
    <w:rsid w:val="008D6339"/>
    <w:rsid w:val="008E2E90"/>
    <w:rsid w:val="008E5B5F"/>
    <w:rsid w:val="008E66F9"/>
    <w:rsid w:val="00923D2E"/>
    <w:rsid w:val="00937972"/>
    <w:rsid w:val="00944DD0"/>
    <w:rsid w:val="00946685"/>
    <w:rsid w:val="00947D55"/>
    <w:rsid w:val="009505E3"/>
    <w:rsid w:val="00964C40"/>
    <w:rsid w:val="00966DC3"/>
    <w:rsid w:val="00970248"/>
    <w:rsid w:val="009730D7"/>
    <w:rsid w:val="00973654"/>
    <w:rsid w:val="00975999"/>
    <w:rsid w:val="00980D7B"/>
    <w:rsid w:val="00980DBB"/>
    <w:rsid w:val="00980DE8"/>
    <w:rsid w:val="00981BAF"/>
    <w:rsid w:val="009845AE"/>
    <w:rsid w:val="009912B5"/>
    <w:rsid w:val="00991C39"/>
    <w:rsid w:val="00993578"/>
    <w:rsid w:val="009A7E98"/>
    <w:rsid w:val="009B065D"/>
    <w:rsid w:val="009B1683"/>
    <w:rsid w:val="009B1A17"/>
    <w:rsid w:val="009B2597"/>
    <w:rsid w:val="009C1534"/>
    <w:rsid w:val="009D0006"/>
    <w:rsid w:val="009D1170"/>
    <w:rsid w:val="009D2992"/>
    <w:rsid w:val="009D5642"/>
    <w:rsid w:val="009E39D4"/>
    <w:rsid w:val="009E74A0"/>
    <w:rsid w:val="009E7BB5"/>
    <w:rsid w:val="009F3C10"/>
    <w:rsid w:val="00A02C19"/>
    <w:rsid w:val="00A10CAE"/>
    <w:rsid w:val="00A12245"/>
    <w:rsid w:val="00A16387"/>
    <w:rsid w:val="00A2616A"/>
    <w:rsid w:val="00A31887"/>
    <w:rsid w:val="00A4046E"/>
    <w:rsid w:val="00A4514F"/>
    <w:rsid w:val="00A50B65"/>
    <w:rsid w:val="00A510A8"/>
    <w:rsid w:val="00A57CD6"/>
    <w:rsid w:val="00A709B8"/>
    <w:rsid w:val="00A805C3"/>
    <w:rsid w:val="00A805F6"/>
    <w:rsid w:val="00A832FB"/>
    <w:rsid w:val="00AA093C"/>
    <w:rsid w:val="00AB3259"/>
    <w:rsid w:val="00AB339D"/>
    <w:rsid w:val="00AB48F2"/>
    <w:rsid w:val="00AB73E8"/>
    <w:rsid w:val="00AC314C"/>
    <w:rsid w:val="00AC619F"/>
    <w:rsid w:val="00AD13B3"/>
    <w:rsid w:val="00AD14F9"/>
    <w:rsid w:val="00AD726E"/>
    <w:rsid w:val="00AE54F4"/>
    <w:rsid w:val="00AF10E5"/>
    <w:rsid w:val="00AF706E"/>
    <w:rsid w:val="00B060D0"/>
    <w:rsid w:val="00B12B0D"/>
    <w:rsid w:val="00B14BB5"/>
    <w:rsid w:val="00B158B2"/>
    <w:rsid w:val="00B20D0E"/>
    <w:rsid w:val="00B21133"/>
    <w:rsid w:val="00B31F67"/>
    <w:rsid w:val="00B342A0"/>
    <w:rsid w:val="00B43FD8"/>
    <w:rsid w:val="00B51A36"/>
    <w:rsid w:val="00B53CD2"/>
    <w:rsid w:val="00B55780"/>
    <w:rsid w:val="00B63B7C"/>
    <w:rsid w:val="00B65BD1"/>
    <w:rsid w:val="00B71FAC"/>
    <w:rsid w:val="00B7270B"/>
    <w:rsid w:val="00B7399C"/>
    <w:rsid w:val="00B80544"/>
    <w:rsid w:val="00B81B58"/>
    <w:rsid w:val="00B836A8"/>
    <w:rsid w:val="00BB20B7"/>
    <w:rsid w:val="00BC1A81"/>
    <w:rsid w:val="00BC43F8"/>
    <w:rsid w:val="00BE3062"/>
    <w:rsid w:val="00BE38A4"/>
    <w:rsid w:val="00BF28D4"/>
    <w:rsid w:val="00C0054B"/>
    <w:rsid w:val="00C0054C"/>
    <w:rsid w:val="00C026AA"/>
    <w:rsid w:val="00C06224"/>
    <w:rsid w:val="00C10035"/>
    <w:rsid w:val="00C11A8A"/>
    <w:rsid w:val="00C14DDE"/>
    <w:rsid w:val="00C24DC3"/>
    <w:rsid w:val="00C24EF6"/>
    <w:rsid w:val="00C30003"/>
    <w:rsid w:val="00C302C7"/>
    <w:rsid w:val="00C324A3"/>
    <w:rsid w:val="00C33B05"/>
    <w:rsid w:val="00C363E4"/>
    <w:rsid w:val="00C566EF"/>
    <w:rsid w:val="00C57F36"/>
    <w:rsid w:val="00C613CF"/>
    <w:rsid w:val="00C70EBC"/>
    <w:rsid w:val="00C771A1"/>
    <w:rsid w:val="00C8056E"/>
    <w:rsid w:val="00C82123"/>
    <w:rsid w:val="00C8574F"/>
    <w:rsid w:val="00C94383"/>
    <w:rsid w:val="00C95294"/>
    <w:rsid w:val="00C97AAF"/>
    <w:rsid w:val="00CA25C1"/>
    <w:rsid w:val="00CA6A30"/>
    <w:rsid w:val="00CB6E1D"/>
    <w:rsid w:val="00CC2BDA"/>
    <w:rsid w:val="00CE3169"/>
    <w:rsid w:val="00CE6C93"/>
    <w:rsid w:val="00CF03D3"/>
    <w:rsid w:val="00CF1F82"/>
    <w:rsid w:val="00CF771F"/>
    <w:rsid w:val="00D14F71"/>
    <w:rsid w:val="00D2192F"/>
    <w:rsid w:val="00D238FD"/>
    <w:rsid w:val="00D270C3"/>
    <w:rsid w:val="00D34D49"/>
    <w:rsid w:val="00D34EF7"/>
    <w:rsid w:val="00D3501A"/>
    <w:rsid w:val="00D41761"/>
    <w:rsid w:val="00D463F0"/>
    <w:rsid w:val="00D50D0C"/>
    <w:rsid w:val="00D53E57"/>
    <w:rsid w:val="00D55709"/>
    <w:rsid w:val="00D619E2"/>
    <w:rsid w:val="00D625E9"/>
    <w:rsid w:val="00D66F50"/>
    <w:rsid w:val="00D75413"/>
    <w:rsid w:val="00D77062"/>
    <w:rsid w:val="00D81F17"/>
    <w:rsid w:val="00D821DB"/>
    <w:rsid w:val="00D902D6"/>
    <w:rsid w:val="00D9749E"/>
    <w:rsid w:val="00DB2468"/>
    <w:rsid w:val="00DB4E8C"/>
    <w:rsid w:val="00DB5001"/>
    <w:rsid w:val="00DC10C6"/>
    <w:rsid w:val="00DC32CA"/>
    <w:rsid w:val="00DE24A5"/>
    <w:rsid w:val="00DE2FF5"/>
    <w:rsid w:val="00DE34E2"/>
    <w:rsid w:val="00DE46BD"/>
    <w:rsid w:val="00DF1669"/>
    <w:rsid w:val="00E0035A"/>
    <w:rsid w:val="00E00D7B"/>
    <w:rsid w:val="00E01838"/>
    <w:rsid w:val="00E023CF"/>
    <w:rsid w:val="00E039D8"/>
    <w:rsid w:val="00E14136"/>
    <w:rsid w:val="00E15FAC"/>
    <w:rsid w:val="00E1744E"/>
    <w:rsid w:val="00E17CAC"/>
    <w:rsid w:val="00E27FED"/>
    <w:rsid w:val="00E3040F"/>
    <w:rsid w:val="00E32447"/>
    <w:rsid w:val="00E44CCA"/>
    <w:rsid w:val="00E461BD"/>
    <w:rsid w:val="00E533F6"/>
    <w:rsid w:val="00E66576"/>
    <w:rsid w:val="00E800E4"/>
    <w:rsid w:val="00E908C9"/>
    <w:rsid w:val="00E928D6"/>
    <w:rsid w:val="00EA2BFE"/>
    <w:rsid w:val="00EA504E"/>
    <w:rsid w:val="00EB7203"/>
    <w:rsid w:val="00EC5235"/>
    <w:rsid w:val="00EC78BF"/>
    <w:rsid w:val="00ED2FAE"/>
    <w:rsid w:val="00ED4089"/>
    <w:rsid w:val="00ED7A78"/>
    <w:rsid w:val="00EE6B03"/>
    <w:rsid w:val="00EF51A0"/>
    <w:rsid w:val="00F01B17"/>
    <w:rsid w:val="00F11E25"/>
    <w:rsid w:val="00F125F3"/>
    <w:rsid w:val="00F14DFB"/>
    <w:rsid w:val="00F1524A"/>
    <w:rsid w:val="00F17979"/>
    <w:rsid w:val="00F207D3"/>
    <w:rsid w:val="00F20F7E"/>
    <w:rsid w:val="00F25DC8"/>
    <w:rsid w:val="00F33088"/>
    <w:rsid w:val="00F40D15"/>
    <w:rsid w:val="00F44204"/>
    <w:rsid w:val="00F50B59"/>
    <w:rsid w:val="00F50C37"/>
    <w:rsid w:val="00F510E8"/>
    <w:rsid w:val="00F540D8"/>
    <w:rsid w:val="00F54D5B"/>
    <w:rsid w:val="00F56344"/>
    <w:rsid w:val="00F6073E"/>
    <w:rsid w:val="00F82E36"/>
    <w:rsid w:val="00F90285"/>
    <w:rsid w:val="00F9161F"/>
    <w:rsid w:val="00F97DC4"/>
    <w:rsid w:val="00FA01F2"/>
    <w:rsid w:val="00FA13B7"/>
    <w:rsid w:val="00FA1F87"/>
    <w:rsid w:val="00FA2F9D"/>
    <w:rsid w:val="00FB6011"/>
    <w:rsid w:val="00FB6502"/>
    <w:rsid w:val="00FC49E7"/>
    <w:rsid w:val="00FC50D1"/>
    <w:rsid w:val="00FC7B6F"/>
    <w:rsid w:val="00FC7C50"/>
    <w:rsid w:val="00FE7558"/>
    <w:rsid w:val="00FF10A4"/>
    <w:rsid w:val="00FF56F0"/>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8179E6"/>
    <w:rPr>
      <w:color w:val="605E5C"/>
      <w:shd w:val="clear" w:color="auto" w:fill="E1DFDD"/>
    </w:rPr>
  </w:style>
  <w:style w:type="paragraph" w:styleId="berarbeitung">
    <w:name w:val="Revision"/>
    <w:hidden/>
    <w:uiPriority w:val="99"/>
    <w:semiHidden/>
    <w:rsid w:val="00FB65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30042310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0274279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s://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36FF6-E4A8-4071-8A54-0B536C22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767</Words>
  <Characters>4837</Characters>
  <Application>Microsoft Office Word</Application>
  <DocSecurity>0</DocSecurity>
  <Lines>40</Lines>
  <Paragraphs>11</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2020-10-28T10:47:00Z</dcterms:created>
  <dcterms:modified xsi:type="dcterms:W3CDTF">2020-10-29T13:37:00Z</dcterms:modified>
</cp:coreProperties>
</file>